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0C" w:rsidRPr="00A6560C" w:rsidRDefault="00A6560C" w:rsidP="00A6560C">
      <w:pPr>
        <w:spacing w:after="236"/>
        <w:ind w:left="71"/>
        <w:jc w:val="center"/>
        <w:rPr>
          <w:rFonts w:ascii="Calibri" w:eastAsia="Times New Roman" w:hAnsi="Calibri" w:cs="Calibri"/>
          <w:color w:val="000000"/>
          <w:lang w:eastAsia="cs-CZ"/>
        </w:rPr>
      </w:pPr>
    </w:p>
    <w:p w:rsidR="00A6560C" w:rsidRPr="00A6560C" w:rsidRDefault="00A6560C" w:rsidP="00983B81">
      <w:pPr>
        <w:spacing w:after="15" w:line="265" w:lineRule="auto"/>
        <w:ind w:left="42" w:right="27" w:hanging="10"/>
        <w:jc w:val="center"/>
        <w:rPr>
          <w:rFonts w:ascii="Calibri" w:eastAsia="Times New Roman" w:hAnsi="Calibri" w:cs="Calibri"/>
          <w:color w:val="000000"/>
          <w:lang w:eastAsia="cs-CZ"/>
        </w:rPr>
      </w:pPr>
      <w:r w:rsidRPr="00A6560C">
        <w:rPr>
          <w:rFonts w:ascii="Calibri" w:eastAsia="Arial" w:hAnsi="Calibri" w:cs="Calibri"/>
          <w:b/>
          <w:color w:val="000000"/>
          <w:lang w:eastAsia="cs-CZ"/>
        </w:rPr>
        <w:t>Obec Podmoky</w:t>
      </w:r>
    </w:p>
    <w:p w:rsidR="00A6560C" w:rsidRPr="00A6560C" w:rsidRDefault="00A6560C" w:rsidP="00983B81">
      <w:pPr>
        <w:spacing w:after="19"/>
        <w:ind w:left="53"/>
        <w:jc w:val="center"/>
        <w:rPr>
          <w:rFonts w:ascii="Calibri" w:eastAsia="Times New Roman" w:hAnsi="Calibri" w:cs="Calibri"/>
          <w:color w:val="000000"/>
          <w:lang w:eastAsia="cs-CZ"/>
        </w:rPr>
      </w:pPr>
      <w:r w:rsidRPr="00A6560C">
        <w:rPr>
          <w:rFonts w:ascii="Calibri" w:eastAsia="Arial" w:hAnsi="Calibri" w:cs="Calibri"/>
          <w:b/>
          <w:color w:val="000000"/>
          <w:lang w:eastAsia="cs-CZ"/>
        </w:rPr>
        <w:t>jako provozovatel veřejného pohřebiště podle § 16 odst. 1 zák. č. 256/2001 Sb.,</w:t>
      </w:r>
    </w:p>
    <w:p w:rsidR="00A6560C" w:rsidRPr="00A6560C" w:rsidRDefault="00A6560C" w:rsidP="00983B81">
      <w:pPr>
        <w:spacing w:line="265" w:lineRule="auto"/>
        <w:ind w:left="42" w:hanging="10"/>
        <w:jc w:val="center"/>
        <w:rPr>
          <w:rFonts w:ascii="Calibri" w:eastAsia="Times New Roman" w:hAnsi="Calibri" w:cs="Calibri"/>
          <w:color w:val="000000"/>
          <w:lang w:eastAsia="cs-CZ"/>
        </w:rPr>
      </w:pPr>
      <w:r w:rsidRPr="00A6560C">
        <w:rPr>
          <w:rFonts w:ascii="Calibri" w:eastAsia="Arial" w:hAnsi="Calibri" w:cs="Calibri"/>
          <w:b/>
          <w:color w:val="000000"/>
          <w:lang w:eastAsia="cs-CZ"/>
        </w:rPr>
        <w:t>o pohřebnictví a o změně některých zákonů, ve znění pozdějších předpisů (dále jen zákon o pohřebnictví)</w:t>
      </w:r>
    </w:p>
    <w:p w:rsidR="00A6560C" w:rsidRPr="00A6560C" w:rsidRDefault="00A6560C" w:rsidP="00983B81">
      <w:pPr>
        <w:spacing w:after="417" w:line="266" w:lineRule="auto"/>
        <w:ind w:right="9"/>
        <w:jc w:val="center"/>
        <w:rPr>
          <w:rFonts w:ascii="Calibri" w:eastAsia="Times New Roman" w:hAnsi="Calibri" w:cs="Calibri"/>
          <w:color w:val="000000"/>
          <w:lang w:eastAsia="cs-CZ"/>
        </w:rPr>
      </w:pPr>
      <w:r w:rsidRPr="00A6560C">
        <w:rPr>
          <w:rFonts w:ascii="Calibri" w:eastAsia="Times New Roman" w:hAnsi="Calibri" w:cs="Calibri"/>
          <w:color w:val="000000"/>
          <w:lang w:eastAsia="cs-CZ"/>
        </w:rPr>
        <w:t>vydává v souladu s ustanovením § 19 citovaného zákona</w:t>
      </w:r>
    </w:p>
    <w:p w:rsidR="00A6560C" w:rsidRPr="00A6560C" w:rsidRDefault="00A6560C" w:rsidP="00A6560C">
      <w:pPr>
        <w:keepNext/>
        <w:keepLines/>
        <w:spacing w:after="45"/>
        <w:ind w:left="5"/>
        <w:jc w:val="center"/>
        <w:outlineLvl w:val="0"/>
        <w:rPr>
          <w:rFonts w:ascii="Calibri" w:eastAsia="Arial" w:hAnsi="Calibri" w:cs="Calibri"/>
          <w:b/>
          <w:color w:val="000000"/>
          <w:lang w:eastAsia="cs-CZ"/>
        </w:rPr>
      </w:pPr>
      <w:r w:rsidRPr="00A6560C">
        <w:rPr>
          <w:rFonts w:ascii="Calibri" w:eastAsia="Arial" w:hAnsi="Calibri" w:cs="Calibri"/>
          <w:b/>
          <w:color w:val="000000"/>
          <w:lang w:eastAsia="cs-CZ"/>
        </w:rPr>
        <w:t xml:space="preserve">Řád veřejného pohřebiště obce Podmoky </w:t>
      </w:r>
    </w:p>
    <w:p w:rsidR="00A6560C" w:rsidRPr="00A6560C" w:rsidRDefault="00A6560C" w:rsidP="00A6560C">
      <w:pPr>
        <w:spacing w:after="15"/>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 </w:t>
      </w:r>
    </w:p>
    <w:p w:rsidR="00A6560C" w:rsidRPr="00124236" w:rsidRDefault="00A6560C" w:rsidP="00A6560C">
      <w:pPr>
        <w:numPr>
          <w:ilvl w:val="0"/>
          <w:numId w:val="1"/>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Zastupitelstvo obce Podmoky, ve smyslu § 102 odst. 3 zákona č. 128/2000 Sb. o obcích, ve znění pozdějších předpisů schválila tento Řád veřejného pohřebiště obce Podmoky dne </w:t>
      </w:r>
      <w:r w:rsidR="008D7416" w:rsidRPr="00124236">
        <w:rPr>
          <w:rFonts w:ascii="Calibri" w:eastAsia="Times New Roman" w:hAnsi="Calibri" w:cs="Calibri"/>
          <w:color w:val="000000"/>
          <w:lang w:eastAsia="cs-CZ"/>
        </w:rPr>
        <w:t>2</w:t>
      </w:r>
      <w:r w:rsidR="0057634D">
        <w:rPr>
          <w:rFonts w:ascii="Calibri" w:eastAsia="Times New Roman" w:hAnsi="Calibri" w:cs="Calibri"/>
          <w:color w:val="000000"/>
          <w:lang w:eastAsia="cs-CZ"/>
        </w:rPr>
        <w:t>4</w:t>
      </w:r>
      <w:r w:rsidRPr="00124236">
        <w:rPr>
          <w:rFonts w:ascii="Calibri" w:eastAsia="Times New Roman" w:hAnsi="Calibri" w:cs="Calibri"/>
          <w:color w:val="000000"/>
          <w:lang w:eastAsia="cs-CZ"/>
        </w:rPr>
        <w:t>.</w:t>
      </w:r>
      <w:r w:rsidR="0057634D">
        <w:rPr>
          <w:rFonts w:ascii="Calibri" w:eastAsia="Times New Roman" w:hAnsi="Calibri" w:cs="Calibri"/>
          <w:color w:val="000000"/>
          <w:lang w:eastAsia="cs-CZ"/>
        </w:rPr>
        <w:t>9</w:t>
      </w:r>
      <w:r w:rsidRPr="00124236">
        <w:rPr>
          <w:rFonts w:ascii="Calibri" w:eastAsia="Times New Roman" w:hAnsi="Calibri" w:cs="Calibri"/>
          <w:color w:val="000000"/>
          <w:lang w:eastAsia="cs-CZ"/>
        </w:rPr>
        <w:t xml:space="preserve">.2018, pod číslem usnesení </w:t>
      </w:r>
      <w:r w:rsidR="0057634D">
        <w:rPr>
          <w:rFonts w:ascii="Calibri" w:eastAsia="Times New Roman" w:hAnsi="Calibri" w:cs="Calibri"/>
          <w:color w:val="000000"/>
          <w:lang w:eastAsia="cs-CZ"/>
        </w:rPr>
        <w:t>1</w:t>
      </w:r>
      <w:r w:rsidR="00124236" w:rsidRPr="00124236">
        <w:rPr>
          <w:rFonts w:ascii="Calibri" w:eastAsia="Times New Roman" w:hAnsi="Calibri" w:cs="Calibri"/>
          <w:color w:val="000000"/>
          <w:lang w:eastAsia="cs-CZ"/>
        </w:rPr>
        <w:t>5</w:t>
      </w:r>
      <w:r w:rsidRPr="00124236">
        <w:rPr>
          <w:rFonts w:ascii="Calibri" w:eastAsia="Times New Roman" w:hAnsi="Calibri" w:cs="Calibri"/>
          <w:color w:val="000000"/>
          <w:lang w:eastAsia="cs-CZ"/>
        </w:rPr>
        <w:t>/</w:t>
      </w:r>
      <w:r w:rsidR="008D7416" w:rsidRPr="00124236">
        <w:rPr>
          <w:rFonts w:ascii="Calibri" w:eastAsia="Times New Roman" w:hAnsi="Calibri" w:cs="Calibri"/>
          <w:color w:val="000000"/>
          <w:lang w:eastAsia="cs-CZ"/>
        </w:rPr>
        <w:t>2</w:t>
      </w:r>
      <w:r w:rsidR="0057634D">
        <w:rPr>
          <w:rFonts w:ascii="Calibri" w:eastAsia="Times New Roman" w:hAnsi="Calibri" w:cs="Calibri"/>
          <w:color w:val="000000"/>
          <w:lang w:eastAsia="cs-CZ"/>
        </w:rPr>
        <w:t>2</w:t>
      </w:r>
      <w:r w:rsidRPr="00124236">
        <w:rPr>
          <w:rFonts w:ascii="Calibri" w:eastAsia="Times New Roman" w:hAnsi="Calibri" w:cs="Calibri"/>
          <w:color w:val="000000"/>
          <w:lang w:eastAsia="cs-CZ"/>
        </w:rPr>
        <w:t xml:space="preserve">. </w:t>
      </w:r>
    </w:p>
    <w:p w:rsidR="00A6560C" w:rsidRPr="007E066F" w:rsidRDefault="00A6560C" w:rsidP="00A6560C">
      <w:pPr>
        <w:numPr>
          <w:ilvl w:val="0"/>
          <w:numId w:val="1"/>
        </w:numPr>
        <w:spacing w:after="334" w:line="266" w:lineRule="auto"/>
        <w:ind w:right="9" w:hanging="348"/>
        <w:rPr>
          <w:rFonts w:ascii="Calibri" w:eastAsia="Times New Roman" w:hAnsi="Calibri" w:cs="Calibri"/>
          <w:color w:val="000000"/>
          <w:lang w:eastAsia="cs-CZ"/>
        </w:rPr>
      </w:pPr>
      <w:r w:rsidRPr="007E066F">
        <w:rPr>
          <w:rFonts w:ascii="Calibri" w:eastAsia="Times New Roman" w:hAnsi="Calibri" w:cs="Calibri"/>
          <w:color w:val="000000"/>
          <w:lang w:eastAsia="cs-CZ"/>
        </w:rPr>
        <w:t>Řád veřejného pohřebiště obec</w:t>
      </w:r>
      <w:r w:rsidR="00983B81" w:rsidRPr="007E066F">
        <w:rPr>
          <w:rFonts w:ascii="Calibri" w:eastAsia="Times New Roman" w:hAnsi="Calibri" w:cs="Calibri"/>
          <w:color w:val="000000"/>
          <w:lang w:eastAsia="cs-CZ"/>
        </w:rPr>
        <w:t xml:space="preserve"> </w:t>
      </w:r>
      <w:r w:rsidRPr="007E066F">
        <w:rPr>
          <w:rFonts w:ascii="Calibri" w:eastAsia="Times New Roman" w:hAnsi="Calibri" w:cs="Calibri"/>
          <w:color w:val="000000"/>
          <w:lang w:eastAsia="cs-CZ"/>
        </w:rPr>
        <w:t>vydává po předchozím souhlasu krajského úřadu</w:t>
      </w:r>
      <w:r w:rsidR="007E066F" w:rsidRPr="007E066F">
        <w:rPr>
          <w:rFonts w:ascii="Calibri" w:eastAsia="Times New Roman" w:hAnsi="Calibri" w:cs="Calibri"/>
          <w:color w:val="000000"/>
          <w:lang w:eastAsia="cs-CZ"/>
        </w:rPr>
        <w:t xml:space="preserve"> Středočeského</w:t>
      </w:r>
      <w:r w:rsidRPr="007E066F">
        <w:rPr>
          <w:rFonts w:ascii="Calibri" w:eastAsia="Times New Roman" w:hAnsi="Calibri" w:cs="Calibri"/>
          <w:color w:val="000000"/>
          <w:lang w:eastAsia="cs-CZ"/>
        </w:rPr>
        <w:t xml:space="preserve"> kraje ze dne </w:t>
      </w:r>
      <w:r w:rsidR="007E066F" w:rsidRPr="007E066F">
        <w:rPr>
          <w:rFonts w:ascii="Calibri" w:eastAsia="Times New Roman" w:hAnsi="Calibri" w:cs="Calibri"/>
          <w:color w:val="000000"/>
          <w:lang w:eastAsia="cs-CZ"/>
        </w:rPr>
        <w:t>3.10.2018</w:t>
      </w:r>
      <w:r w:rsidRPr="007E066F">
        <w:rPr>
          <w:rFonts w:ascii="Calibri" w:eastAsia="Times New Roman" w:hAnsi="Calibri" w:cs="Calibri"/>
          <w:color w:val="000000"/>
          <w:lang w:eastAsia="cs-CZ"/>
        </w:rPr>
        <w:t xml:space="preserve"> vydaného pod č.j.:</w:t>
      </w:r>
      <w:r w:rsidR="007E066F" w:rsidRPr="007E066F">
        <w:rPr>
          <w:rFonts w:ascii="Calibri" w:eastAsia="Times New Roman" w:hAnsi="Calibri" w:cs="Calibri"/>
          <w:color w:val="000000"/>
          <w:lang w:eastAsia="cs-CZ"/>
        </w:rPr>
        <w:t xml:space="preserve"> 128642/2018/KUSK.</w:t>
      </w:r>
      <w:r w:rsidRPr="007E066F">
        <w:rPr>
          <w:rFonts w:ascii="Calibri" w:eastAsia="Times New Roman" w:hAnsi="Calibri" w:cs="Calibri"/>
          <w:color w:val="000000"/>
          <w:lang w:eastAsia="cs-CZ"/>
        </w:rPr>
        <w:t xml:space="preserve">  </w:t>
      </w:r>
    </w:p>
    <w:p w:rsidR="00DA672E" w:rsidRDefault="00DA672E" w:rsidP="00A6560C">
      <w:pPr>
        <w:keepNext/>
        <w:keepLines/>
        <w:spacing w:after="171" w:line="268" w:lineRule="auto"/>
        <w:ind w:left="14" w:right="2" w:hanging="10"/>
        <w:jc w:val="center"/>
        <w:outlineLvl w:val="1"/>
        <w:rPr>
          <w:rFonts w:ascii="Calibri" w:eastAsia="Arial" w:hAnsi="Calibri" w:cs="Calibri"/>
          <w:b/>
          <w:i/>
          <w:color w:val="000000"/>
          <w:lang w:eastAsia="cs-CZ"/>
        </w:rPr>
      </w:pPr>
    </w:p>
    <w:p w:rsidR="00A6560C" w:rsidRPr="00A6560C" w:rsidRDefault="00A6560C" w:rsidP="00A6560C">
      <w:pPr>
        <w:keepNext/>
        <w:keepLines/>
        <w:spacing w:after="171" w:line="268" w:lineRule="auto"/>
        <w:ind w:left="14" w:right="2"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 xml:space="preserve">Článek 1 Úvodní ustanovení </w:t>
      </w:r>
    </w:p>
    <w:p w:rsidR="00A6560C" w:rsidRPr="00A6560C" w:rsidRDefault="00A6560C" w:rsidP="00A6560C">
      <w:pPr>
        <w:numPr>
          <w:ilvl w:val="0"/>
          <w:numId w:val="2"/>
        </w:numPr>
        <w:spacing w:line="266" w:lineRule="auto"/>
        <w:ind w:right="716"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Provozování pohřebiště je nedílnou součástí veřejné infrastruktury a službou ve veřejném zájmu v samostatné působnosti obce. </w:t>
      </w:r>
    </w:p>
    <w:p w:rsidR="00A6560C" w:rsidRPr="0006538B" w:rsidRDefault="00A6560C" w:rsidP="00A6560C">
      <w:pPr>
        <w:numPr>
          <w:ilvl w:val="0"/>
          <w:numId w:val="2"/>
        </w:numPr>
        <w:spacing w:line="266" w:lineRule="auto"/>
        <w:ind w:right="716"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Provozovatelem</w:t>
      </w:r>
      <w:r w:rsidR="00202D63">
        <w:rPr>
          <w:rFonts w:ascii="Calibri" w:eastAsia="Times New Roman" w:hAnsi="Calibri" w:cs="Calibri"/>
          <w:color w:val="000000"/>
          <w:lang w:eastAsia="cs-CZ"/>
        </w:rPr>
        <w:t xml:space="preserve"> a správcem</w:t>
      </w:r>
      <w:r w:rsidRPr="00A6560C">
        <w:rPr>
          <w:rFonts w:ascii="Calibri" w:eastAsia="Times New Roman" w:hAnsi="Calibri" w:cs="Calibri"/>
          <w:color w:val="000000"/>
          <w:lang w:eastAsia="cs-CZ"/>
        </w:rPr>
        <w:t xml:space="preserve"> veřejn</w:t>
      </w:r>
      <w:r w:rsidR="00202D63">
        <w:rPr>
          <w:rFonts w:ascii="Calibri" w:eastAsia="Times New Roman" w:hAnsi="Calibri" w:cs="Calibri"/>
          <w:color w:val="000000"/>
          <w:lang w:eastAsia="cs-CZ"/>
        </w:rPr>
        <w:t>ého</w:t>
      </w:r>
      <w:r w:rsidRPr="00A6560C">
        <w:rPr>
          <w:rFonts w:ascii="Calibri" w:eastAsia="Times New Roman" w:hAnsi="Calibri" w:cs="Calibri"/>
          <w:color w:val="000000"/>
          <w:lang w:eastAsia="cs-CZ"/>
        </w:rPr>
        <w:t xml:space="preserve"> pohřebiš</w:t>
      </w:r>
      <w:r w:rsidR="00202D63">
        <w:rPr>
          <w:rFonts w:ascii="Calibri" w:eastAsia="Times New Roman" w:hAnsi="Calibri" w:cs="Calibri"/>
          <w:color w:val="000000"/>
          <w:lang w:eastAsia="cs-CZ"/>
        </w:rPr>
        <w:t>tě</w:t>
      </w:r>
      <w:r w:rsidRPr="00A6560C">
        <w:rPr>
          <w:rFonts w:ascii="Calibri" w:eastAsia="Times New Roman" w:hAnsi="Calibri" w:cs="Calibri"/>
          <w:color w:val="000000"/>
          <w:lang w:eastAsia="cs-CZ"/>
        </w:rPr>
        <w:t xml:space="preserve"> je obec Podmoky, IČ: 00876003, se sídlem </w:t>
      </w:r>
      <w:r w:rsidRPr="0006538B">
        <w:rPr>
          <w:rFonts w:ascii="Calibri" w:eastAsia="Times New Roman" w:hAnsi="Calibri" w:cs="Calibri"/>
          <w:color w:val="000000"/>
          <w:lang w:eastAsia="cs-CZ"/>
        </w:rPr>
        <w:t>Podmoky 42, 28904, Opočnice</w:t>
      </w:r>
      <w:r w:rsidR="0006538B" w:rsidRPr="0006538B">
        <w:rPr>
          <w:rFonts w:ascii="Calibri" w:eastAsia="Times New Roman" w:hAnsi="Calibri" w:cs="Calibri"/>
          <w:color w:val="000000"/>
          <w:lang w:eastAsia="cs-CZ"/>
        </w:rPr>
        <w:t xml:space="preserve">, tel. 325651410, email </w:t>
      </w:r>
      <w:hyperlink r:id="rId7" w:history="1">
        <w:r w:rsidR="0006538B" w:rsidRPr="0006538B">
          <w:rPr>
            <w:rStyle w:val="Hypertextovodkaz"/>
            <w:rFonts w:ascii="Calibri" w:eastAsia="Times New Roman" w:hAnsi="Calibri" w:cs="Calibri"/>
            <w:lang w:eastAsia="cs-CZ"/>
          </w:rPr>
          <w:t>obec@podmoky.cz</w:t>
        </w:r>
      </w:hyperlink>
      <w:r w:rsidR="0006538B" w:rsidRPr="0006538B">
        <w:rPr>
          <w:rFonts w:ascii="Calibri" w:eastAsia="Times New Roman" w:hAnsi="Calibri" w:cs="Calibri"/>
          <w:color w:val="000000"/>
          <w:lang w:eastAsia="cs-CZ"/>
        </w:rPr>
        <w:t xml:space="preserve">, další </w:t>
      </w:r>
      <w:r w:rsidR="0006538B">
        <w:rPr>
          <w:rFonts w:ascii="Calibri" w:eastAsia="Times New Roman" w:hAnsi="Calibri" w:cs="Calibri"/>
          <w:color w:val="000000"/>
          <w:lang w:eastAsia="cs-CZ"/>
        </w:rPr>
        <w:t>i</w:t>
      </w:r>
      <w:r w:rsidR="0006538B" w:rsidRPr="0006538B">
        <w:rPr>
          <w:rFonts w:ascii="Calibri" w:eastAsia="Times New Roman" w:hAnsi="Calibri" w:cs="Calibri"/>
          <w:color w:val="000000"/>
          <w:lang w:eastAsia="cs-CZ"/>
        </w:rPr>
        <w:t>nformace jsou umístěny na webových stránkách obce.</w:t>
      </w:r>
    </w:p>
    <w:p w:rsidR="00983B81" w:rsidRPr="0006538B" w:rsidRDefault="00983B81" w:rsidP="00A6560C">
      <w:pPr>
        <w:keepNext/>
        <w:keepLines/>
        <w:spacing w:after="166" w:line="268" w:lineRule="auto"/>
        <w:ind w:left="2465" w:right="2455" w:hanging="10"/>
        <w:jc w:val="center"/>
        <w:outlineLvl w:val="1"/>
        <w:rPr>
          <w:rFonts w:ascii="Calibri" w:eastAsia="Arial" w:hAnsi="Calibri" w:cs="Calibri"/>
          <w:b/>
          <w:i/>
          <w:color w:val="000000"/>
          <w:lang w:eastAsia="cs-CZ"/>
        </w:rPr>
      </w:pPr>
    </w:p>
    <w:p w:rsidR="00DA672E" w:rsidRDefault="00DA672E" w:rsidP="00A6560C">
      <w:pPr>
        <w:keepNext/>
        <w:keepLines/>
        <w:spacing w:after="166" w:line="268" w:lineRule="auto"/>
        <w:ind w:left="2465" w:right="2455" w:hanging="10"/>
        <w:jc w:val="center"/>
        <w:outlineLvl w:val="1"/>
        <w:rPr>
          <w:rFonts w:ascii="Calibri" w:eastAsia="Arial" w:hAnsi="Calibri" w:cs="Calibri"/>
          <w:b/>
          <w:i/>
          <w:color w:val="000000"/>
          <w:lang w:eastAsia="cs-CZ"/>
        </w:rPr>
      </w:pPr>
    </w:p>
    <w:p w:rsidR="00A6560C" w:rsidRPr="00A6560C" w:rsidRDefault="00A6560C" w:rsidP="00A6560C">
      <w:pPr>
        <w:keepNext/>
        <w:keepLines/>
        <w:spacing w:after="166" w:line="268" w:lineRule="auto"/>
        <w:ind w:left="2465" w:right="2455"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Článek 2 Působnost řádu pohřebiště</w:t>
      </w:r>
    </w:p>
    <w:p w:rsidR="00A6560C" w:rsidRPr="00A6560C" w:rsidRDefault="00A6560C" w:rsidP="00A6560C">
      <w:pPr>
        <w:numPr>
          <w:ilvl w:val="0"/>
          <w:numId w:val="3"/>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Vysvětlení zkratek pojmů: </w:t>
      </w:r>
    </w:p>
    <w:p w:rsidR="00A6560C" w:rsidRPr="00A6560C" w:rsidRDefault="00A6560C" w:rsidP="00A6560C">
      <w:pPr>
        <w:numPr>
          <w:ilvl w:val="1"/>
          <w:numId w:val="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Řád – Řád veřejného pohřebiště. </w:t>
      </w:r>
    </w:p>
    <w:p w:rsidR="00A6560C" w:rsidRPr="00A6560C" w:rsidRDefault="00A6560C" w:rsidP="00A6560C">
      <w:pPr>
        <w:numPr>
          <w:ilvl w:val="1"/>
          <w:numId w:val="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Provozovatel pohřebiště – vykonává provozování veřejného pohřebiště zejména ve smyslu § 16 odst. 1 zákona o pohřebnictví. </w:t>
      </w:r>
    </w:p>
    <w:p w:rsidR="00A6560C" w:rsidRPr="00A6560C" w:rsidRDefault="00A6560C" w:rsidP="00A6560C">
      <w:pPr>
        <w:numPr>
          <w:ilvl w:val="1"/>
          <w:numId w:val="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Správce pohřebiště – vykonává provozování veřejného pohřebiště ve smyslu § 18 </w:t>
      </w:r>
    </w:p>
    <w:p w:rsidR="00A6560C" w:rsidRPr="00A6560C" w:rsidRDefault="00A6560C" w:rsidP="00983B81">
      <w:pPr>
        <w:spacing w:line="266" w:lineRule="auto"/>
        <w:ind w:left="1078" w:right="9" w:hanging="369"/>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odst. 2 zákona o pohřebnictví. </w:t>
      </w:r>
    </w:p>
    <w:p w:rsidR="00A6560C" w:rsidRPr="00A6560C" w:rsidRDefault="00A6560C" w:rsidP="00A6560C">
      <w:pPr>
        <w:numPr>
          <w:ilvl w:val="0"/>
          <w:numId w:val="3"/>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Vymezení často používaných pojmů: </w:t>
      </w:r>
    </w:p>
    <w:p w:rsidR="00A6560C" w:rsidRPr="00A6560C" w:rsidRDefault="00A6560C" w:rsidP="00A6560C">
      <w:pPr>
        <w:numPr>
          <w:ilvl w:val="0"/>
          <w:numId w:val="4"/>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Hrobka - nemovitá věc, která vznikla stavební nebo montážní technologií, bez zřetele na její stavebně technické provedení, použité stavební výrobky, materiály a konstrukce, na účel využití a dobu trvání. </w:t>
      </w:r>
    </w:p>
    <w:p w:rsidR="00A6560C" w:rsidRPr="00A6560C" w:rsidRDefault="00A6560C" w:rsidP="00A6560C">
      <w:pPr>
        <w:numPr>
          <w:ilvl w:val="0"/>
          <w:numId w:val="4"/>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Hrobové zařízení - např. pomník, náhrobek, rám, krycí deska, stéla nebo jiná ozdoba hrobu, které mohou být bez znehodnocení od hrobového místa odděleny (zpravidla movitá věc). </w:t>
      </w:r>
    </w:p>
    <w:p w:rsidR="00A6560C" w:rsidRPr="00A6560C" w:rsidRDefault="00A6560C" w:rsidP="00A6560C">
      <w:pPr>
        <w:numPr>
          <w:ilvl w:val="0"/>
          <w:numId w:val="4"/>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zatravněné ploše konkrétní, např. rodinné místo, na které může být postupně uloženo více příbuzných nebo sobě blízkých osob. </w:t>
      </w:r>
    </w:p>
    <w:p w:rsidR="00A6560C" w:rsidRPr="00A6560C" w:rsidRDefault="00A6560C" w:rsidP="00A6560C">
      <w:pPr>
        <w:numPr>
          <w:ilvl w:val="0"/>
          <w:numId w:val="5"/>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Ustanovení tohoto Řádu se vztahují  </w:t>
      </w:r>
    </w:p>
    <w:p w:rsidR="00A6560C" w:rsidRPr="00A6560C" w:rsidRDefault="00A6560C" w:rsidP="00A6560C">
      <w:pPr>
        <w:numPr>
          <w:ilvl w:val="1"/>
          <w:numId w:val="5"/>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lastRenderedPageBreak/>
        <w:t>na veřejné pohřebiště v</w:t>
      </w:r>
      <w:r w:rsidR="00983B81">
        <w:rPr>
          <w:rFonts w:ascii="Calibri" w:eastAsia="Times New Roman" w:hAnsi="Calibri" w:cs="Calibri"/>
          <w:color w:val="000000"/>
          <w:lang w:eastAsia="cs-CZ"/>
        </w:rPr>
        <w:t xml:space="preserve"> Podmokách</w:t>
      </w:r>
      <w:r w:rsidRPr="00A6560C">
        <w:rPr>
          <w:rFonts w:ascii="Calibri" w:eastAsia="Times New Roman" w:hAnsi="Calibri" w:cs="Calibri"/>
          <w:color w:val="000000"/>
          <w:lang w:eastAsia="cs-CZ"/>
        </w:rPr>
        <w:t xml:space="preserve"> – v k.</w:t>
      </w:r>
      <w:proofErr w:type="spellStart"/>
      <w:r w:rsidRPr="00A6560C">
        <w:rPr>
          <w:rFonts w:ascii="Calibri" w:eastAsia="Times New Roman" w:hAnsi="Calibri" w:cs="Calibri"/>
          <w:color w:val="000000"/>
          <w:lang w:eastAsia="cs-CZ"/>
        </w:rPr>
        <w:t>ú</w:t>
      </w:r>
      <w:proofErr w:type="spellEnd"/>
      <w:r w:rsidRPr="00A6560C">
        <w:rPr>
          <w:rFonts w:ascii="Calibri" w:eastAsia="Times New Roman" w:hAnsi="Calibri" w:cs="Calibri"/>
          <w:color w:val="000000"/>
          <w:lang w:eastAsia="cs-CZ"/>
        </w:rPr>
        <w:t xml:space="preserve">. </w:t>
      </w:r>
      <w:r w:rsidR="00983B81">
        <w:rPr>
          <w:rFonts w:ascii="Calibri" w:eastAsia="Times New Roman" w:hAnsi="Calibri" w:cs="Calibri"/>
          <w:color w:val="000000"/>
          <w:lang w:eastAsia="cs-CZ"/>
        </w:rPr>
        <w:t>Podmoky u Městce Králové</w:t>
      </w:r>
      <w:r w:rsidRPr="00A6560C">
        <w:rPr>
          <w:rFonts w:ascii="Calibri" w:eastAsia="Times New Roman" w:hAnsi="Calibri" w:cs="Calibri"/>
          <w:color w:val="000000"/>
          <w:lang w:eastAsia="cs-CZ"/>
        </w:rPr>
        <w:t>, (dále jen ústřední pohřebiště), na parcel</w:t>
      </w:r>
      <w:r w:rsidR="00B426AF">
        <w:rPr>
          <w:rFonts w:ascii="Calibri" w:eastAsia="Times New Roman" w:hAnsi="Calibri" w:cs="Calibri"/>
          <w:color w:val="000000"/>
          <w:lang w:eastAsia="cs-CZ"/>
        </w:rPr>
        <w:t>e</w:t>
      </w:r>
      <w:r w:rsidRPr="00A6560C">
        <w:rPr>
          <w:rFonts w:ascii="Calibri" w:eastAsia="Times New Roman" w:hAnsi="Calibri" w:cs="Calibri"/>
          <w:color w:val="000000"/>
          <w:lang w:eastAsia="cs-CZ"/>
        </w:rPr>
        <w:t xml:space="preserve"> číslo: </w:t>
      </w:r>
      <w:r w:rsidR="00B426AF">
        <w:rPr>
          <w:rFonts w:ascii="Calibri" w:eastAsia="Times New Roman" w:hAnsi="Calibri" w:cs="Calibri"/>
          <w:color w:val="000000"/>
          <w:lang w:eastAsia="cs-CZ"/>
        </w:rPr>
        <w:t>KN 141/2,</w:t>
      </w:r>
      <w:r w:rsidRPr="00A6560C">
        <w:rPr>
          <w:rFonts w:ascii="Calibri" w:eastAsia="Times New Roman" w:hAnsi="Calibri" w:cs="Calibri"/>
          <w:color w:val="000000"/>
          <w:lang w:eastAsia="cs-CZ"/>
        </w:rPr>
        <w:t xml:space="preserve"> jehož součástí jsou: </w:t>
      </w:r>
    </w:p>
    <w:p w:rsidR="00A6560C" w:rsidRPr="00A6560C" w:rsidRDefault="00A6560C" w:rsidP="00A6560C">
      <w:pPr>
        <w:numPr>
          <w:ilvl w:val="1"/>
          <w:numId w:val="7"/>
        </w:numPr>
        <w:spacing w:line="266" w:lineRule="auto"/>
        <w:ind w:left="1575" w:right="9" w:hanging="809"/>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místa pro ukládání lidských pozůstatků do hrobů </w:t>
      </w:r>
    </w:p>
    <w:p w:rsidR="00A6560C" w:rsidRPr="00A6560C" w:rsidRDefault="00A6560C" w:rsidP="00A6560C">
      <w:pPr>
        <w:numPr>
          <w:ilvl w:val="1"/>
          <w:numId w:val="7"/>
        </w:numPr>
        <w:spacing w:line="266" w:lineRule="auto"/>
        <w:ind w:left="1575" w:right="9" w:hanging="809"/>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místa pro ukládání lidských pozůstatků do hrobek </w:t>
      </w:r>
    </w:p>
    <w:p w:rsidR="00A6560C" w:rsidRPr="00A6560C" w:rsidRDefault="00A6560C" w:rsidP="00B426AF">
      <w:pPr>
        <w:numPr>
          <w:ilvl w:val="1"/>
          <w:numId w:val="7"/>
        </w:numPr>
        <w:spacing w:after="240" w:line="266" w:lineRule="auto"/>
        <w:ind w:left="1575" w:right="9" w:hanging="809"/>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místa pro ukládání zpopelněných lidských ostatků v urnách </w:t>
      </w:r>
    </w:p>
    <w:p w:rsidR="00A6560C" w:rsidRPr="00A6560C" w:rsidRDefault="00A6560C" w:rsidP="00A6560C">
      <w:pPr>
        <w:numPr>
          <w:ilvl w:val="0"/>
          <w:numId w:val="5"/>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Vnější hranice pohřebiš</w:t>
      </w:r>
      <w:r w:rsidR="00B426AF">
        <w:rPr>
          <w:rFonts w:ascii="Calibri" w:eastAsia="Times New Roman" w:hAnsi="Calibri" w:cs="Calibri"/>
          <w:color w:val="000000"/>
          <w:lang w:eastAsia="cs-CZ"/>
        </w:rPr>
        <w:t>tě</w:t>
      </w:r>
      <w:r w:rsidRPr="00A6560C">
        <w:rPr>
          <w:rFonts w:ascii="Calibri" w:eastAsia="Times New Roman" w:hAnsi="Calibri" w:cs="Calibri"/>
          <w:color w:val="000000"/>
          <w:lang w:eastAsia="cs-CZ"/>
        </w:rPr>
        <w:t xml:space="preserve"> jsou vymezeny oplocením</w:t>
      </w:r>
      <w:r w:rsidR="00B426AF">
        <w:rPr>
          <w:rFonts w:ascii="Calibri" w:eastAsia="Times New Roman" w:hAnsi="Calibri" w:cs="Calibri"/>
          <w:color w:val="000000"/>
          <w:lang w:eastAsia="cs-CZ"/>
        </w:rPr>
        <w:t xml:space="preserve"> a </w:t>
      </w:r>
      <w:r w:rsidRPr="00A6560C">
        <w:rPr>
          <w:rFonts w:ascii="Calibri" w:eastAsia="Times New Roman" w:hAnsi="Calibri" w:cs="Calibri"/>
          <w:color w:val="000000"/>
          <w:lang w:eastAsia="cs-CZ"/>
        </w:rPr>
        <w:t>zdí</w:t>
      </w:r>
      <w:r w:rsidR="00B426AF">
        <w:rPr>
          <w:rFonts w:ascii="Calibri" w:eastAsia="Times New Roman" w:hAnsi="Calibri" w:cs="Calibri"/>
          <w:color w:val="000000"/>
          <w:lang w:eastAsia="cs-CZ"/>
        </w:rPr>
        <w:t>.</w:t>
      </w:r>
      <w:r w:rsidRPr="00A6560C">
        <w:rPr>
          <w:rFonts w:ascii="Calibri" w:eastAsia="Times New Roman" w:hAnsi="Calibri" w:cs="Calibri"/>
          <w:color w:val="000000"/>
          <w:lang w:eastAsia="cs-CZ"/>
        </w:rPr>
        <w:t xml:space="preserve"> </w:t>
      </w:r>
    </w:p>
    <w:p w:rsidR="00A6560C" w:rsidRPr="00A6560C" w:rsidRDefault="00A6560C" w:rsidP="00A6560C">
      <w:pPr>
        <w:numPr>
          <w:ilvl w:val="0"/>
          <w:numId w:val="5"/>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Řád je závazný pro provozovatele – obec, správce</w:t>
      </w:r>
      <w:r w:rsidR="008E5B34">
        <w:rPr>
          <w:rFonts w:ascii="Calibri" w:eastAsia="Times New Roman" w:hAnsi="Calibri" w:cs="Calibri"/>
          <w:color w:val="000000"/>
          <w:lang w:eastAsia="cs-CZ"/>
        </w:rPr>
        <w:t>, je-li</w:t>
      </w:r>
      <w:r w:rsidRPr="00A6560C">
        <w:rPr>
          <w:rFonts w:ascii="Calibri" w:eastAsia="Times New Roman" w:hAnsi="Calibri" w:cs="Calibri"/>
          <w:color w:val="000000"/>
          <w:lang w:eastAsia="cs-CZ"/>
        </w:rPr>
        <w:t xml:space="preserve"> a dále pro subjekty, zajišťující pohřební služby, pro obstaravatele pohřebních a jiných úkonů, nájemce hrobových a urnových míst, objednatele a zhotovitele služeb, návštěvníky pohřebiště včetně osob, které zde s prokazatelným souhlasem správce pohřebiště nebo nájemce provádějí práce a pro ostatní veřejnost. </w:t>
      </w:r>
    </w:p>
    <w:p w:rsidR="00A6560C" w:rsidRPr="00A6560C" w:rsidRDefault="00A6560C" w:rsidP="00A6560C">
      <w:pPr>
        <w:numPr>
          <w:ilvl w:val="0"/>
          <w:numId w:val="5"/>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Pokud bude stejná věc popsána v několika dokumentech a v každém jinak, tak mají přednost v pořadí: samotná nájemní smlouva, Řád, zákon o pohřebnictví a občanský zákoník. Smlouva i řád nesmějí být v rozporu se zákonem nebo být proti zákonu – speciálnímu i obecnému.</w:t>
      </w:r>
      <w:r w:rsidRPr="00A6560C">
        <w:rPr>
          <w:rFonts w:ascii="Calibri" w:eastAsia="Times New Roman" w:hAnsi="Calibri" w:cs="Calibri"/>
          <w:color w:val="1F497D"/>
          <w:lang w:eastAsia="cs-CZ"/>
        </w:rPr>
        <w:t xml:space="preserve"> </w:t>
      </w:r>
      <w:r w:rsidRPr="00A6560C">
        <w:rPr>
          <w:rFonts w:ascii="Calibri" w:eastAsia="Times New Roman" w:hAnsi="Calibri" w:cs="Calibri"/>
          <w:color w:val="000000"/>
          <w:lang w:eastAsia="cs-CZ"/>
        </w:rPr>
        <w:t xml:space="preserve">Zvláštní ustanovení mají vždy přednost před obecnými, a to i když jsou uvedena v jednom dokumentu. Pokud není v žádném dokumentu nějaká věc upravena, řídíme se pravidly uvedenými v právních předpisech. </w:t>
      </w:r>
    </w:p>
    <w:p w:rsidR="00A6560C" w:rsidRPr="00A6560C" w:rsidRDefault="00A6560C" w:rsidP="00A6560C">
      <w:pPr>
        <w:numPr>
          <w:ilvl w:val="0"/>
          <w:numId w:val="5"/>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Hrob, ve kterém je pohřben zemřelý, jehož činnost byla mimořádně společensky prospěšná a všeobecně uznávaná, je možné rozhodnutím zastupitelstva obce</w:t>
      </w:r>
      <w:r w:rsidR="008E5B34">
        <w:rPr>
          <w:rFonts w:ascii="Calibri" w:eastAsia="Times New Roman" w:hAnsi="Calibri" w:cs="Calibri"/>
          <w:color w:val="000000"/>
          <w:lang w:eastAsia="cs-CZ"/>
        </w:rPr>
        <w:t xml:space="preserve"> Podmoky</w:t>
      </w:r>
      <w:r w:rsidRPr="00A6560C">
        <w:rPr>
          <w:rFonts w:ascii="Calibri" w:eastAsia="Times New Roman" w:hAnsi="Calibri" w:cs="Calibri"/>
          <w:color w:val="000000"/>
          <w:lang w:eastAsia="cs-CZ"/>
        </w:rPr>
        <w:t xml:space="preserve"> prohlásit za </w:t>
      </w:r>
      <w:r w:rsidRPr="00A6560C">
        <w:rPr>
          <w:rFonts w:ascii="Calibri" w:eastAsia="Times New Roman" w:hAnsi="Calibri" w:cs="Calibri"/>
          <w:i/>
          <w:color w:val="000000"/>
          <w:lang w:eastAsia="cs-CZ"/>
        </w:rPr>
        <w:t>„Čestný hrob“</w:t>
      </w:r>
      <w:r w:rsidRPr="00A6560C">
        <w:rPr>
          <w:rFonts w:ascii="Calibri" w:eastAsia="Times New Roman" w:hAnsi="Calibri" w:cs="Calibri"/>
          <w:color w:val="000000"/>
          <w:lang w:eastAsia="cs-CZ"/>
        </w:rPr>
        <w:t xml:space="preserve"> na základě pravidel pro udělování čestného občanství, čestných poct a ceny obce</w:t>
      </w:r>
      <w:r w:rsidR="008E5B34">
        <w:rPr>
          <w:rFonts w:ascii="Calibri" w:eastAsia="Times New Roman" w:hAnsi="Calibri" w:cs="Calibri"/>
          <w:color w:val="000000"/>
          <w:lang w:eastAsia="cs-CZ"/>
        </w:rPr>
        <w:t xml:space="preserve"> Podmoky.</w:t>
      </w:r>
      <w:r w:rsidRPr="00A6560C">
        <w:rPr>
          <w:rFonts w:ascii="Calibri" w:eastAsia="Times New Roman" w:hAnsi="Calibri" w:cs="Calibri"/>
          <w:color w:val="000000"/>
          <w:lang w:eastAsia="cs-CZ"/>
        </w:rPr>
        <w:t xml:space="preserve"> Hrob, který bude prohlášený „Čestným hrobem“ bude opatřen nápisem „Čestný hrob“. Nájemci hrobového místa, na kterém se nachází hrob prohlášený za „Čestný </w:t>
      </w:r>
      <w:r w:rsidRPr="00124236">
        <w:rPr>
          <w:rFonts w:ascii="Calibri" w:eastAsia="Times New Roman" w:hAnsi="Calibri" w:cs="Calibri"/>
          <w:color w:val="000000"/>
          <w:lang w:eastAsia="cs-CZ"/>
        </w:rPr>
        <w:t xml:space="preserve">hrob“ přísluší sleva z nájmu a služeb s nájmem spojených ve výši </w:t>
      </w:r>
      <w:r w:rsidR="008D7416" w:rsidRPr="00124236">
        <w:rPr>
          <w:rFonts w:ascii="Calibri" w:eastAsia="Times New Roman" w:hAnsi="Calibri" w:cs="Calibri"/>
          <w:color w:val="000000"/>
          <w:lang w:eastAsia="cs-CZ"/>
        </w:rPr>
        <w:t>50</w:t>
      </w:r>
      <w:r w:rsidRPr="00124236">
        <w:rPr>
          <w:rFonts w:ascii="Calibri" w:eastAsia="Times New Roman" w:hAnsi="Calibri" w:cs="Calibri"/>
          <w:color w:val="000000"/>
          <w:lang w:eastAsia="cs-CZ"/>
        </w:rPr>
        <w:t xml:space="preserve"> % u </w:t>
      </w:r>
      <w:proofErr w:type="spellStart"/>
      <w:r w:rsidRPr="00124236">
        <w:rPr>
          <w:rFonts w:ascii="Calibri" w:eastAsia="Times New Roman" w:hAnsi="Calibri" w:cs="Calibri"/>
          <w:color w:val="000000"/>
          <w:lang w:eastAsia="cs-CZ"/>
        </w:rPr>
        <w:t>jednohrobu</w:t>
      </w:r>
      <w:proofErr w:type="spellEnd"/>
      <w:r w:rsidRPr="00124236">
        <w:rPr>
          <w:rFonts w:ascii="Calibri" w:eastAsia="Times New Roman" w:hAnsi="Calibri" w:cs="Calibri"/>
          <w:color w:val="000000"/>
          <w:lang w:eastAsia="cs-CZ"/>
        </w:rPr>
        <w:t xml:space="preserve"> a urnového místa, ve výši</w:t>
      </w:r>
      <w:r w:rsidR="008D7416" w:rsidRPr="00124236">
        <w:rPr>
          <w:rFonts w:ascii="Calibri" w:eastAsia="Times New Roman" w:hAnsi="Calibri" w:cs="Calibri"/>
          <w:color w:val="000000"/>
          <w:lang w:eastAsia="cs-CZ"/>
        </w:rPr>
        <w:t xml:space="preserve"> 50</w:t>
      </w:r>
      <w:r w:rsidRPr="00124236">
        <w:rPr>
          <w:rFonts w:ascii="Calibri" w:eastAsia="Times New Roman" w:hAnsi="Calibri" w:cs="Calibri"/>
          <w:color w:val="000000"/>
          <w:lang w:eastAsia="cs-CZ"/>
        </w:rPr>
        <w:t xml:space="preserve"> % u </w:t>
      </w:r>
      <w:proofErr w:type="spellStart"/>
      <w:r w:rsidRPr="00124236">
        <w:rPr>
          <w:rFonts w:ascii="Calibri" w:eastAsia="Times New Roman" w:hAnsi="Calibri" w:cs="Calibri"/>
          <w:color w:val="000000"/>
          <w:lang w:eastAsia="cs-CZ"/>
        </w:rPr>
        <w:t>dvojhrobu</w:t>
      </w:r>
      <w:proofErr w:type="spellEnd"/>
      <w:r w:rsidRPr="00124236">
        <w:rPr>
          <w:rFonts w:ascii="Calibri" w:eastAsia="Times New Roman" w:hAnsi="Calibri" w:cs="Calibri"/>
          <w:color w:val="000000"/>
          <w:lang w:eastAsia="cs-CZ"/>
        </w:rPr>
        <w:t>. Nájemce nesmí bez souhlasu zastupitelstva obce</w:t>
      </w:r>
      <w:r w:rsidR="008E5B34">
        <w:rPr>
          <w:rFonts w:ascii="Calibri" w:eastAsia="Times New Roman" w:hAnsi="Calibri" w:cs="Calibri"/>
          <w:color w:val="000000"/>
          <w:lang w:eastAsia="cs-CZ"/>
        </w:rPr>
        <w:t xml:space="preserve"> Podmoky </w:t>
      </w:r>
      <w:r w:rsidRPr="00A6560C">
        <w:rPr>
          <w:rFonts w:ascii="Calibri" w:eastAsia="Times New Roman" w:hAnsi="Calibri" w:cs="Calibri"/>
          <w:color w:val="000000"/>
          <w:lang w:eastAsia="cs-CZ"/>
        </w:rPr>
        <w:t>odstranit hrobové zařízení hrobového místa. V případě, že o další užívání hrobového místa, na kterém se nachází hrob prohlášený za „Čestný hrob“, neprojeví nájemci zájem nebo v případě, že hrobové zařízení vykazuje znaky opuštěnosti, je obec</w:t>
      </w:r>
      <w:r w:rsidR="008E5B34">
        <w:rPr>
          <w:rFonts w:ascii="Calibri" w:eastAsia="Times New Roman" w:hAnsi="Calibri" w:cs="Calibri"/>
          <w:color w:val="000000"/>
          <w:lang w:eastAsia="cs-CZ"/>
        </w:rPr>
        <w:t xml:space="preserve"> Podmoky </w:t>
      </w:r>
      <w:r w:rsidRPr="00A6560C">
        <w:rPr>
          <w:rFonts w:ascii="Calibri" w:eastAsia="Times New Roman" w:hAnsi="Calibri" w:cs="Calibri"/>
          <w:color w:val="000000"/>
          <w:lang w:eastAsia="cs-CZ"/>
        </w:rPr>
        <w:t>povinn</w:t>
      </w:r>
      <w:r w:rsidR="008E5B34">
        <w:rPr>
          <w:rFonts w:ascii="Calibri" w:eastAsia="Times New Roman" w:hAnsi="Calibri" w:cs="Calibri"/>
          <w:color w:val="000000"/>
          <w:lang w:eastAsia="cs-CZ"/>
        </w:rPr>
        <w:t>a</w:t>
      </w:r>
      <w:r w:rsidRPr="00A6560C">
        <w:rPr>
          <w:rFonts w:ascii="Calibri" w:eastAsia="Times New Roman" w:hAnsi="Calibri" w:cs="Calibri"/>
          <w:color w:val="000000"/>
          <w:lang w:eastAsia="cs-CZ"/>
        </w:rPr>
        <w:t xml:space="preserve"> učinit na své náklady opatření směřující k zachování pietnosti a důstojnosti hrobu. </w:t>
      </w:r>
    </w:p>
    <w:p w:rsidR="00A6560C" w:rsidRPr="00A6560C" w:rsidRDefault="00A6560C" w:rsidP="00A6560C">
      <w:pPr>
        <w:numPr>
          <w:ilvl w:val="0"/>
          <w:numId w:val="5"/>
        </w:numPr>
        <w:spacing w:after="337"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Náhrobek, vykazující vysoké uměleckořemeslné zpracování, je možné rozhodnutím rady obce</w:t>
      </w:r>
      <w:r w:rsidR="008E5B34">
        <w:rPr>
          <w:rFonts w:ascii="Calibri" w:eastAsia="Times New Roman" w:hAnsi="Calibri" w:cs="Calibri"/>
          <w:color w:val="000000"/>
          <w:lang w:eastAsia="cs-CZ"/>
        </w:rPr>
        <w:t xml:space="preserve"> Podmoky</w:t>
      </w:r>
      <w:r w:rsidRPr="00A6560C">
        <w:rPr>
          <w:rFonts w:ascii="Calibri" w:eastAsia="Times New Roman" w:hAnsi="Calibri" w:cs="Calibri"/>
          <w:color w:val="000000"/>
          <w:lang w:eastAsia="cs-CZ"/>
        </w:rPr>
        <w:t xml:space="preserve"> prohlásit za „Cenný náhrobek“. Nájemce nesmí bez souhlasu rady obce</w:t>
      </w:r>
      <w:r w:rsidR="008E5B34">
        <w:rPr>
          <w:rFonts w:ascii="Calibri" w:eastAsia="Times New Roman" w:hAnsi="Calibri" w:cs="Calibri"/>
          <w:color w:val="000000"/>
          <w:lang w:eastAsia="cs-CZ"/>
        </w:rPr>
        <w:t xml:space="preserve"> Podmoky</w:t>
      </w:r>
      <w:r w:rsidRPr="00A6560C">
        <w:rPr>
          <w:rFonts w:ascii="Calibri" w:eastAsia="Times New Roman" w:hAnsi="Calibri" w:cs="Calibri"/>
          <w:color w:val="000000"/>
          <w:lang w:eastAsia="cs-CZ"/>
        </w:rPr>
        <w:t xml:space="preserve"> odstranit hrobové zařízení hrobového místa. V případě, že o další užívání hrobového místa, na kterém se nachází hrob prohlášený za „Cenný náhrobek“, neprojeví zájem nájemci nebo v případě, že hrobové zařízení vykazuje znaky opuštěnosti, je obec</w:t>
      </w:r>
      <w:r w:rsidR="008E5B34">
        <w:rPr>
          <w:rFonts w:ascii="Calibri" w:eastAsia="Times New Roman" w:hAnsi="Calibri" w:cs="Calibri"/>
          <w:color w:val="000000"/>
          <w:lang w:eastAsia="cs-CZ"/>
        </w:rPr>
        <w:t xml:space="preserve"> Podmoky</w:t>
      </w:r>
      <w:r w:rsidRPr="00A6560C">
        <w:rPr>
          <w:rFonts w:ascii="Calibri" w:eastAsia="Times New Roman" w:hAnsi="Calibri" w:cs="Calibri"/>
          <w:color w:val="000000"/>
          <w:lang w:eastAsia="cs-CZ"/>
        </w:rPr>
        <w:t xml:space="preserve"> povinn</w:t>
      </w:r>
      <w:r w:rsidR="008E5B34">
        <w:rPr>
          <w:rFonts w:ascii="Calibri" w:eastAsia="Times New Roman" w:hAnsi="Calibri" w:cs="Calibri"/>
          <w:color w:val="000000"/>
          <w:lang w:eastAsia="cs-CZ"/>
        </w:rPr>
        <w:t>a</w:t>
      </w:r>
      <w:r w:rsidRPr="00A6560C">
        <w:rPr>
          <w:rFonts w:ascii="Calibri" w:eastAsia="Times New Roman" w:hAnsi="Calibri" w:cs="Calibri"/>
          <w:color w:val="000000"/>
          <w:lang w:eastAsia="cs-CZ"/>
        </w:rPr>
        <w:t xml:space="preserve"> učinit na své náklady opatření směřující k zachování „Cenného náhrobku“. </w:t>
      </w:r>
    </w:p>
    <w:p w:rsidR="00DA672E" w:rsidRDefault="00DA672E" w:rsidP="00DA672E">
      <w:pPr>
        <w:keepNext/>
        <w:keepLines/>
        <w:spacing w:after="165" w:line="268" w:lineRule="auto"/>
        <w:ind w:left="14" w:right="2" w:hanging="10"/>
        <w:jc w:val="center"/>
        <w:outlineLvl w:val="1"/>
        <w:rPr>
          <w:rFonts w:ascii="Calibri" w:eastAsia="Arial" w:hAnsi="Calibri" w:cs="Calibri"/>
          <w:b/>
          <w:i/>
          <w:color w:val="000000"/>
          <w:lang w:eastAsia="cs-CZ"/>
        </w:rPr>
      </w:pPr>
    </w:p>
    <w:p w:rsidR="00A6560C" w:rsidRPr="00A6560C" w:rsidRDefault="00A6560C" w:rsidP="00DA672E">
      <w:pPr>
        <w:keepNext/>
        <w:keepLines/>
        <w:spacing w:after="165" w:line="268" w:lineRule="auto"/>
        <w:ind w:left="14" w:right="2" w:hanging="10"/>
        <w:jc w:val="center"/>
        <w:outlineLvl w:val="1"/>
        <w:rPr>
          <w:rFonts w:ascii="Calibri" w:eastAsia="Times New Roman" w:hAnsi="Calibri" w:cs="Calibri"/>
          <w:color w:val="000000"/>
          <w:lang w:eastAsia="cs-CZ"/>
        </w:rPr>
      </w:pPr>
      <w:r w:rsidRPr="00A6560C">
        <w:rPr>
          <w:rFonts w:ascii="Calibri" w:eastAsia="Arial" w:hAnsi="Calibri" w:cs="Calibri"/>
          <w:b/>
          <w:i/>
          <w:color w:val="000000"/>
          <w:lang w:eastAsia="cs-CZ"/>
        </w:rPr>
        <w:t xml:space="preserve">Článek 3 Rozsah poskytovaných služeb </w:t>
      </w:r>
    </w:p>
    <w:p w:rsidR="00A6560C" w:rsidRPr="00A6560C" w:rsidRDefault="00A6560C" w:rsidP="00A6560C">
      <w:pPr>
        <w:numPr>
          <w:ilvl w:val="0"/>
          <w:numId w:val="8"/>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Na pohřebištích obce</w:t>
      </w:r>
      <w:r w:rsidR="008E5B34">
        <w:rPr>
          <w:rFonts w:ascii="Calibri" w:eastAsia="Times New Roman" w:hAnsi="Calibri" w:cs="Calibri"/>
          <w:color w:val="000000"/>
          <w:lang w:eastAsia="cs-CZ"/>
        </w:rPr>
        <w:t xml:space="preserve"> Podmoky</w:t>
      </w:r>
      <w:r w:rsidRPr="00A6560C">
        <w:rPr>
          <w:rFonts w:ascii="Calibri" w:eastAsia="Times New Roman" w:hAnsi="Calibri" w:cs="Calibri"/>
          <w:color w:val="000000"/>
          <w:lang w:eastAsia="cs-CZ"/>
        </w:rPr>
        <w:t xml:space="preserve"> jsou poskytovány zejména tyto základní služby: </w:t>
      </w:r>
    </w:p>
    <w:p w:rsidR="00A6560C" w:rsidRPr="00A6560C" w:rsidRDefault="00A6560C" w:rsidP="00A6560C">
      <w:pPr>
        <w:numPr>
          <w:ilvl w:val="1"/>
          <w:numId w:val="8"/>
        </w:numPr>
        <w:spacing w:after="211"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nájem hrobového místa </w:t>
      </w:r>
    </w:p>
    <w:p w:rsidR="00A6560C" w:rsidRPr="00A6560C" w:rsidRDefault="00A6560C" w:rsidP="00A6560C">
      <w:pPr>
        <w:numPr>
          <w:ilvl w:val="2"/>
          <w:numId w:val="8"/>
        </w:numPr>
        <w:spacing w:line="266" w:lineRule="auto"/>
        <w:ind w:right="9" w:hanging="674"/>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 hroby, hrobky </w:t>
      </w:r>
    </w:p>
    <w:p w:rsidR="00A6560C" w:rsidRPr="00A6560C" w:rsidRDefault="00A6560C" w:rsidP="00A6560C">
      <w:pPr>
        <w:numPr>
          <w:ilvl w:val="2"/>
          <w:numId w:val="8"/>
        </w:numPr>
        <w:spacing w:line="266" w:lineRule="auto"/>
        <w:ind w:right="9" w:hanging="674"/>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 uložení lidských ostatků v urnách </w:t>
      </w:r>
    </w:p>
    <w:p w:rsidR="00A6560C" w:rsidRPr="00A6560C" w:rsidRDefault="00A6560C" w:rsidP="00A6560C">
      <w:pPr>
        <w:numPr>
          <w:ilvl w:val="1"/>
          <w:numId w:val="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správa a údržba pohřebiště včetně inženýrských sítí, zeleně, oplocení a mobiliáře </w:t>
      </w:r>
    </w:p>
    <w:p w:rsidR="00A6560C" w:rsidRPr="00A6560C" w:rsidRDefault="00A6560C" w:rsidP="00A6560C">
      <w:pPr>
        <w:numPr>
          <w:ilvl w:val="1"/>
          <w:numId w:val="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údržba páteřních komunikací a zpevněných ploch (v létě i v zimě)  </w:t>
      </w:r>
    </w:p>
    <w:p w:rsidR="00A6560C" w:rsidRPr="00A6560C" w:rsidRDefault="00A6560C" w:rsidP="00A6560C">
      <w:pPr>
        <w:numPr>
          <w:ilvl w:val="1"/>
          <w:numId w:val="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lastRenderedPageBreak/>
        <w:t xml:space="preserve">vedení předepsané evidence související s provozováním pohřebiště </w:t>
      </w:r>
    </w:p>
    <w:p w:rsidR="00A6560C" w:rsidRPr="00A6560C" w:rsidRDefault="00A6560C" w:rsidP="00A6560C">
      <w:pPr>
        <w:numPr>
          <w:ilvl w:val="1"/>
          <w:numId w:val="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zajišťování sběru, třídění, odvozu a likvidace odpadů včetně biologicky nebezpečných odpadů </w:t>
      </w:r>
    </w:p>
    <w:p w:rsidR="00A6560C" w:rsidRPr="00A6560C" w:rsidRDefault="00A6560C" w:rsidP="00A6560C">
      <w:pPr>
        <w:numPr>
          <w:ilvl w:val="1"/>
          <w:numId w:val="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spravování a udržování objektů na pohřebišti</w:t>
      </w:r>
    </w:p>
    <w:p w:rsidR="00A6560C" w:rsidRPr="00A6560C" w:rsidRDefault="00A6560C" w:rsidP="00A6560C">
      <w:pPr>
        <w:numPr>
          <w:ilvl w:val="1"/>
          <w:numId w:val="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vykonávání dozoru nad dodržováním tohoto řádu </w:t>
      </w:r>
    </w:p>
    <w:p w:rsidR="00A6560C" w:rsidRPr="00A6560C" w:rsidRDefault="00A6560C" w:rsidP="00A6560C">
      <w:pPr>
        <w:numPr>
          <w:ilvl w:val="1"/>
          <w:numId w:val="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údržba a úprava společných hrobů, kostnic, mezinárodního pohřebiště a ve sjednaném rozsahu i čestných hrobových míst </w:t>
      </w:r>
    </w:p>
    <w:p w:rsidR="00A6560C" w:rsidRPr="00A6560C" w:rsidRDefault="00A6560C" w:rsidP="00A6560C">
      <w:pPr>
        <w:numPr>
          <w:ilvl w:val="1"/>
          <w:numId w:val="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zveřejňování informací v místě na daném pohřebišti obvyklém pro potřeby veřejnosti </w:t>
      </w:r>
    </w:p>
    <w:p w:rsidR="00A6560C" w:rsidRPr="00A6560C" w:rsidRDefault="00A6560C" w:rsidP="008E5B34">
      <w:pPr>
        <w:numPr>
          <w:ilvl w:val="0"/>
          <w:numId w:val="8"/>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Na pohřebištích obce</w:t>
      </w:r>
      <w:r w:rsidR="008E5B34">
        <w:rPr>
          <w:rFonts w:ascii="Calibri" w:eastAsia="Times New Roman" w:hAnsi="Calibri" w:cs="Calibri"/>
          <w:color w:val="000000"/>
          <w:lang w:eastAsia="cs-CZ"/>
        </w:rPr>
        <w:t xml:space="preserve"> Podmoky</w:t>
      </w:r>
      <w:r w:rsidRPr="00A6560C">
        <w:rPr>
          <w:rFonts w:ascii="Calibri" w:eastAsia="Times New Roman" w:hAnsi="Calibri" w:cs="Calibri"/>
          <w:color w:val="000000"/>
          <w:lang w:eastAsia="cs-CZ"/>
        </w:rPr>
        <w:t xml:space="preserve"> </w:t>
      </w:r>
      <w:r w:rsidR="008E5B34">
        <w:rPr>
          <w:rFonts w:ascii="Calibri" w:eastAsia="Times New Roman" w:hAnsi="Calibri" w:cs="Calibri"/>
          <w:color w:val="000000"/>
          <w:lang w:eastAsia="cs-CZ"/>
        </w:rPr>
        <w:t>ne</w:t>
      </w:r>
      <w:r w:rsidRPr="00A6560C">
        <w:rPr>
          <w:rFonts w:ascii="Calibri" w:eastAsia="Times New Roman" w:hAnsi="Calibri" w:cs="Calibri"/>
          <w:color w:val="000000"/>
          <w:lang w:eastAsia="cs-CZ"/>
        </w:rPr>
        <w:t>jsou poskytovány doplňkové služby</w:t>
      </w:r>
      <w:r w:rsidR="008E5B34">
        <w:rPr>
          <w:rFonts w:ascii="Calibri" w:eastAsia="Times New Roman" w:hAnsi="Calibri" w:cs="Calibri"/>
          <w:color w:val="000000"/>
          <w:lang w:eastAsia="cs-CZ"/>
        </w:rPr>
        <w:t>.</w:t>
      </w:r>
      <w:r w:rsidRPr="00A6560C">
        <w:rPr>
          <w:rFonts w:ascii="Calibri" w:eastAsia="Times New Roman" w:hAnsi="Calibri" w:cs="Calibri"/>
          <w:color w:val="000000"/>
          <w:lang w:eastAsia="cs-CZ"/>
        </w:rPr>
        <w:t xml:space="preserve"> </w:t>
      </w:r>
      <w:r w:rsidR="008037D1">
        <w:rPr>
          <w:rFonts w:ascii="Calibri" w:eastAsia="Times New Roman" w:hAnsi="Calibri" w:cs="Calibri"/>
          <w:color w:val="000000"/>
          <w:lang w:eastAsia="cs-CZ"/>
        </w:rPr>
        <w:t>Výkopové práce související s pohřbením a exhumací jsou zajištěny prostřednictvím pohřební služby.</w:t>
      </w:r>
    </w:p>
    <w:p w:rsidR="00A6560C" w:rsidRPr="00A6560C" w:rsidRDefault="00A6560C" w:rsidP="00A6560C">
      <w:pPr>
        <w:numPr>
          <w:ilvl w:val="0"/>
          <w:numId w:val="8"/>
        </w:numPr>
        <w:spacing w:line="266" w:lineRule="auto"/>
        <w:ind w:left="720"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Při nakládání s hrobovým zařízením jako s věcí opuštěnou bude provozovatel / správce pohřebiště postupovat podle občanského zákoníku</w:t>
      </w:r>
      <w:r w:rsidR="008E5B34">
        <w:rPr>
          <w:rFonts w:ascii="Calibri" w:eastAsia="Times New Roman" w:hAnsi="Calibri" w:cs="Calibri"/>
          <w:color w:val="000000"/>
          <w:lang w:eastAsia="cs-CZ"/>
        </w:rPr>
        <w:t>.</w:t>
      </w:r>
      <w:r w:rsidRPr="00A6560C">
        <w:rPr>
          <w:rFonts w:ascii="Calibri" w:eastAsia="Times New Roman" w:hAnsi="Calibri" w:cs="Calibri"/>
          <w:color w:val="000000"/>
          <w:lang w:eastAsia="cs-CZ"/>
        </w:rPr>
        <w:t xml:space="preserve"> </w:t>
      </w:r>
    </w:p>
    <w:p w:rsidR="00A6560C" w:rsidRPr="00623209" w:rsidRDefault="00A6560C" w:rsidP="00A6560C">
      <w:pPr>
        <w:numPr>
          <w:ilvl w:val="0"/>
          <w:numId w:val="8"/>
        </w:numPr>
        <w:spacing w:line="266" w:lineRule="auto"/>
        <w:ind w:right="9" w:hanging="348"/>
        <w:rPr>
          <w:rFonts w:ascii="Calibri" w:eastAsia="Times New Roman" w:hAnsi="Calibri" w:cs="Calibri"/>
          <w:color w:val="000000"/>
          <w:lang w:eastAsia="cs-CZ"/>
        </w:rPr>
      </w:pPr>
      <w:r w:rsidRPr="00623209">
        <w:rPr>
          <w:rFonts w:ascii="Calibri" w:eastAsia="Times New Roman" w:hAnsi="Calibri" w:cs="Calibri"/>
          <w:color w:val="000000"/>
          <w:lang w:eastAsia="cs-CZ"/>
        </w:rPr>
        <w:t>V souladu se stanoviskem krajské hygienické stanice č.j.</w:t>
      </w:r>
      <w:r w:rsidR="00623209">
        <w:rPr>
          <w:rFonts w:ascii="Calibri" w:eastAsia="Times New Roman" w:hAnsi="Calibri" w:cs="Calibri"/>
          <w:color w:val="000000"/>
          <w:lang w:eastAsia="cs-CZ"/>
        </w:rPr>
        <w:t xml:space="preserve"> KHSSC 43939/2018</w:t>
      </w:r>
      <w:r w:rsidRPr="00623209">
        <w:rPr>
          <w:rFonts w:ascii="Calibri" w:eastAsia="Times New Roman" w:hAnsi="Calibri" w:cs="Calibri"/>
          <w:color w:val="000000"/>
          <w:lang w:eastAsia="cs-CZ"/>
        </w:rPr>
        <w:t xml:space="preserve"> je na základě zákona o pohřebnictví tímto Řádem pro uložení lidských ostatků do hrobů stanovena na ústředním pohřebišti tlecí doba v délce minimálně </w:t>
      </w:r>
      <w:r w:rsidR="008D7416" w:rsidRPr="00623209">
        <w:rPr>
          <w:rFonts w:ascii="Calibri" w:eastAsia="Times New Roman" w:hAnsi="Calibri" w:cs="Calibri"/>
          <w:color w:val="000000"/>
          <w:lang w:eastAsia="cs-CZ"/>
        </w:rPr>
        <w:t>1</w:t>
      </w:r>
      <w:r w:rsidR="00623209">
        <w:rPr>
          <w:rFonts w:ascii="Calibri" w:eastAsia="Times New Roman" w:hAnsi="Calibri" w:cs="Calibri"/>
          <w:color w:val="000000"/>
          <w:lang w:eastAsia="cs-CZ"/>
        </w:rPr>
        <w:t>5</w:t>
      </w:r>
      <w:r w:rsidRPr="00623209">
        <w:rPr>
          <w:rFonts w:ascii="Calibri" w:eastAsia="Times New Roman" w:hAnsi="Calibri" w:cs="Calibri"/>
          <w:color w:val="000000"/>
          <w:lang w:eastAsia="cs-CZ"/>
        </w:rPr>
        <w:t xml:space="preserve"> let s možností pohřbívání do prohloubených hrobů hlubokých dva metry/do standardních hrobů hlubokých jeden a půl metru dle hydrogeologického posudku ze dne</w:t>
      </w:r>
      <w:r w:rsidR="00623209">
        <w:rPr>
          <w:rFonts w:ascii="Calibri" w:eastAsia="Times New Roman" w:hAnsi="Calibri" w:cs="Calibri"/>
          <w:color w:val="000000"/>
          <w:lang w:eastAsia="cs-CZ"/>
        </w:rPr>
        <w:t xml:space="preserve"> 26.7.2018</w:t>
      </w:r>
      <w:r w:rsidRPr="00623209">
        <w:rPr>
          <w:rFonts w:ascii="Calibri" w:eastAsia="Times New Roman" w:hAnsi="Calibri" w:cs="Calibri"/>
          <w:color w:val="000000"/>
          <w:lang w:eastAsia="cs-CZ"/>
        </w:rPr>
        <w:t xml:space="preserve">, který je přílohou Řádu. </w:t>
      </w:r>
    </w:p>
    <w:p w:rsidR="00A6560C" w:rsidRPr="00A6560C" w:rsidRDefault="00A6560C" w:rsidP="00A6560C">
      <w:pPr>
        <w:numPr>
          <w:ilvl w:val="0"/>
          <w:numId w:val="8"/>
        </w:numPr>
        <w:spacing w:after="336"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Všichni zemřelí nezávisle na místě úmrtí mohou být na tomto veřejném pohřebišti pohřbeni, ale pouze se souhlasem provozovatele / správce pohřebiště. Den před přijetím lidských pozůstatků je potřeba předložit provozovateli / správci kopii Listu o prohlídce zemřelého, kterou uloží minimálně po tlecí dobu v příloze hřbitovní knihy. </w:t>
      </w:r>
    </w:p>
    <w:p w:rsidR="00DA672E" w:rsidRDefault="00DA672E" w:rsidP="00A6560C">
      <w:pPr>
        <w:keepNext/>
        <w:keepLines/>
        <w:spacing w:after="172" w:line="268" w:lineRule="auto"/>
        <w:ind w:left="14" w:right="2" w:hanging="10"/>
        <w:jc w:val="center"/>
        <w:outlineLvl w:val="1"/>
        <w:rPr>
          <w:rFonts w:ascii="Calibri" w:eastAsia="Arial" w:hAnsi="Calibri" w:cs="Calibri"/>
          <w:b/>
          <w:i/>
          <w:color w:val="000000"/>
          <w:lang w:eastAsia="cs-CZ"/>
        </w:rPr>
      </w:pPr>
    </w:p>
    <w:p w:rsidR="008037D1" w:rsidRDefault="00A6560C" w:rsidP="00A6560C">
      <w:pPr>
        <w:keepNext/>
        <w:keepLines/>
        <w:spacing w:after="172" w:line="268" w:lineRule="auto"/>
        <w:ind w:left="14" w:right="2"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 xml:space="preserve">Článek 4 </w:t>
      </w:r>
    </w:p>
    <w:p w:rsidR="00A6560C" w:rsidRPr="00A6560C" w:rsidRDefault="00A6560C" w:rsidP="00A6560C">
      <w:pPr>
        <w:keepNext/>
        <w:keepLines/>
        <w:spacing w:after="172" w:line="268" w:lineRule="auto"/>
        <w:ind w:left="14" w:right="2"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 xml:space="preserve">Doba zpřístupnění pohřebiště, povinnosti návštěvníků, způsob a pravidla užívání zařízení </w:t>
      </w:r>
    </w:p>
    <w:p w:rsidR="00A6560C" w:rsidRPr="00A6560C" w:rsidRDefault="00A6560C" w:rsidP="00A6560C">
      <w:pPr>
        <w:numPr>
          <w:ilvl w:val="0"/>
          <w:numId w:val="9"/>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Pohřebiště je místo veřejně přístupné </w:t>
      </w:r>
      <w:r w:rsidR="009361C5">
        <w:rPr>
          <w:rFonts w:ascii="Calibri" w:eastAsia="Times New Roman" w:hAnsi="Calibri" w:cs="Calibri"/>
          <w:color w:val="000000"/>
          <w:lang w:eastAsia="cs-CZ"/>
        </w:rPr>
        <w:t>bez omezení.</w:t>
      </w:r>
    </w:p>
    <w:p w:rsidR="00A6560C" w:rsidRPr="00A6560C" w:rsidRDefault="00A6560C" w:rsidP="00A6560C">
      <w:pPr>
        <w:numPr>
          <w:ilvl w:val="0"/>
          <w:numId w:val="9"/>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Provozovatel / správce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 správce zabezpečí v zimním období nezbytnou údržbu hlavních komunikací pohřebiště v zájmu zajištění bezpečnosti. </w:t>
      </w:r>
    </w:p>
    <w:p w:rsidR="00A6560C" w:rsidRPr="00A6560C" w:rsidRDefault="00A6560C" w:rsidP="00A6560C">
      <w:pPr>
        <w:numPr>
          <w:ilvl w:val="0"/>
          <w:numId w:val="9"/>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Dětem do 10 let věku je dovolen vstup na pohřebiště pouze v doprovodu dospělých osob. </w:t>
      </w:r>
    </w:p>
    <w:p w:rsidR="00A6560C" w:rsidRPr="00A6560C" w:rsidRDefault="00A6560C" w:rsidP="00A6560C">
      <w:pPr>
        <w:numPr>
          <w:ilvl w:val="0"/>
          <w:numId w:val="9"/>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Osobám pod vlivem návykových a psychotropních látek je vstup na pohřebiště zakázán, rovněž je zakázáno požívání alkoholických nápojů na pohřebišti. </w:t>
      </w:r>
    </w:p>
    <w:p w:rsidR="00A6560C" w:rsidRPr="00A6560C" w:rsidRDefault="00A6560C" w:rsidP="00A6560C">
      <w:pPr>
        <w:numPr>
          <w:ilvl w:val="0"/>
          <w:numId w:val="9"/>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Motorová vozidla mohou na pohřebiště vjíždět a zdržovat se jen s prokazatelným souhlasem provozovatele / správce po předchozí úhradě úplaty dle ceníku a za podmínek stanovených provozovatelem / správcem. Jde zejména o dodržování vyhrazených jízdních tras, maximální povolené rychlosti apod. Ve zvlášť odůvodněných případech může provozovatel / správce pohřebiště povolit výjimku. </w:t>
      </w:r>
    </w:p>
    <w:p w:rsidR="00A6560C" w:rsidRPr="00A6560C" w:rsidRDefault="00A6560C" w:rsidP="00A6560C">
      <w:pPr>
        <w:numPr>
          <w:ilvl w:val="0"/>
          <w:numId w:val="9"/>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Na pohřebišti není dovolena jízda i jinými vozidly s výjimkou vozíků invalidních občanů, kteří jsou úplaty zproštěni. Chodci mají vždy přednost před vozidly. Přednost v jízdě má vozidlo, které přijíždí zprava. Pojízdné a zpevněné plochy na pohřebištích mohou být užívány k </w:t>
      </w:r>
      <w:r w:rsidRPr="00A6560C">
        <w:rPr>
          <w:rFonts w:ascii="Calibri" w:eastAsia="Times New Roman" w:hAnsi="Calibri" w:cs="Calibri"/>
          <w:color w:val="000000"/>
          <w:lang w:eastAsia="cs-CZ"/>
        </w:rPr>
        <w:lastRenderedPageBreak/>
        <w:t xml:space="preserve">odstavení vozidla na nezbytně nutnou dobu pouze tak, aby tím nebyl omezován pohyb jiných vozidel. Na pohřebištích je zakázáno provádět opravy, údržbu a mytí vozidel. </w:t>
      </w:r>
    </w:p>
    <w:p w:rsidR="00A6560C" w:rsidRPr="00A6560C" w:rsidRDefault="00A6560C" w:rsidP="00D366CA">
      <w:pPr>
        <w:numPr>
          <w:ilvl w:val="0"/>
          <w:numId w:val="9"/>
        </w:numPr>
        <w:spacing w:line="266" w:lineRule="auto"/>
        <w:ind w:right="47"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Parkoviště uvnitř pohřebiště je povoleno užívat pouze v provozní době pohřebiště. </w:t>
      </w:r>
    </w:p>
    <w:p w:rsidR="00A6560C" w:rsidRPr="00A6560C" w:rsidRDefault="00A6560C" w:rsidP="00D366CA">
      <w:pPr>
        <w:numPr>
          <w:ilvl w:val="0"/>
          <w:numId w:val="9"/>
        </w:numPr>
        <w:spacing w:line="266" w:lineRule="auto"/>
        <w:ind w:right="47"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Na pohřebišti je rovněž zakázáno pohybovat se na kolech, kolečkových bruslích, koloběžkách, skateboardech apod. </w:t>
      </w:r>
    </w:p>
    <w:p w:rsidR="00A6560C" w:rsidRPr="00A6560C" w:rsidRDefault="00A6560C" w:rsidP="00D366CA">
      <w:pPr>
        <w:numPr>
          <w:ilvl w:val="0"/>
          <w:numId w:val="9"/>
        </w:numPr>
        <w:spacing w:line="266" w:lineRule="auto"/>
        <w:ind w:right="47"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jiné omamné látky, odhazovat odpadky mimo odpadové nádoby, nechat volně pobíhat psy, kočky a jiná zvířata a používat prostory pohřebiště i jeho vybavení k jiným účelům, než k jakým jsou určeny. </w:t>
      </w:r>
    </w:p>
    <w:p w:rsidR="00A6560C" w:rsidRPr="00A6560C" w:rsidRDefault="00A6560C" w:rsidP="00D366CA">
      <w:pPr>
        <w:numPr>
          <w:ilvl w:val="0"/>
          <w:numId w:val="9"/>
        </w:numPr>
        <w:spacing w:line="266" w:lineRule="auto"/>
        <w:ind w:right="47"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 hygienických důvodů není dovoleno na pohřebišti pít vodu z vodovodních výpustí a studní. Rovněž není dovoleno tuto vodu odnášet v náhradních obalech mimo pohřebiště. </w:t>
      </w:r>
    </w:p>
    <w:p w:rsidR="00A6560C" w:rsidRPr="00A6560C" w:rsidRDefault="00A6560C" w:rsidP="00D366CA">
      <w:pPr>
        <w:numPr>
          <w:ilvl w:val="0"/>
          <w:numId w:val="9"/>
        </w:numPr>
        <w:spacing w:line="266" w:lineRule="auto"/>
        <w:ind w:right="47"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Svítidla mohou návštěvníci a nájemci na pohřebišti rozsvěcovat jen pokud jsou vhodným způsobem zabezpečena proti vzniku požáru. Provozovatel / správce může v odůvodněných případech používání svítidel na pohřebišti omezit nebo i zakázat. </w:t>
      </w:r>
    </w:p>
    <w:p w:rsidR="00A6560C" w:rsidRPr="00A6560C" w:rsidRDefault="00A6560C" w:rsidP="00D366CA">
      <w:pPr>
        <w:numPr>
          <w:ilvl w:val="0"/>
          <w:numId w:val="9"/>
        </w:numPr>
        <w:spacing w:line="266" w:lineRule="auto"/>
        <w:ind w:right="47"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w:t>
      </w:r>
    </w:p>
    <w:p w:rsidR="00A6560C" w:rsidRPr="00A6560C" w:rsidRDefault="00A6560C" w:rsidP="00D366CA">
      <w:pPr>
        <w:numPr>
          <w:ilvl w:val="0"/>
          <w:numId w:val="9"/>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Návštěvníkům je zakázáno provádět jakékoli zásahy do vzrostlé zeleně na pohřebišti. </w:t>
      </w:r>
    </w:p>
    <w:p w:rsidR="00A6560C" w:rsidRPr="00A6560C" w:rsidRDefault="00A6560C" w:rsidP="00D366CA">
      <w:pPr>
        <w:numPr>
          <w:ilvl w:val="0"/>
          <w:numId w:val="9"/>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Na pohřebišti je povoleno provádět práce pouze v takovém rozsahu a způsobem, který stanoví tento Řád a provozovatel / správce. </w:t>
      </w:r>
    </w:p>
    <w:p w:rsidR="00A6560C" w:rsidRPr="00A6560C" w:rsidRDefault="00A6560C" w:rsidP="00D366CA">
      <w:pPr>
        <w:numPr>
          <w:ilvl w:val="0"/>
          <w:numId w:val="9"/>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Na pohřebišti je dovoleno umístění reklam pouze na vyhrazených místech po předchozím souhlasu provozovatele / správce pohřebiště. Není dovoleno umístění reklam na stromech ani zařízeních pohřebiště ani hrobových místech a hrobových zařízeních. </w:t>
      </w:r>
    </w:p>
    <w:p w:rsidR="00A6560C" w:rsidRPr="00A6560C" w:rsidRDefault="00A6560C" w:rsidP="00D366CA">
      <w:pPr>
        <w:numPr>
          <w:ilvl w:val="0"/>
          <w:numId w:val="9"/>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Na pohřebišti rovněž není dovoleno pořádat presentační akce soukromých subjektů zaměřené na výkon následné služby pro nájemce či prodej jimi nabízeného zboží. Všechny podnikatelské subjekty, které chtějí vykonávat jakékoli práce či služby pro nájemce, mají oznamovací povinnost k této činnosti vůči provozovateli / správci pohřebiště. </w:t>
      </w:r>
    </w:p>
    <w:p w:rsidR="00A6560C" w:rsidRPr="00A6560C" w:rsidRDefault="00A6560C" w:rsidP="00D366CA">
      <w:pPr>
        <w:numPr>
          <w:ilvl w:val="0"/>
          <w:numId w:val="9"/>
        </w:numPr>
        <w:spacing w:after="332"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Všechny osoby, vykonávající činnosti, související se zajištěním řádného provozu pohřebiště, jsou povinny tak činit v souladu se zákonem o pohřebnictví a ostatními právními normami, upravujícími takovou činnost, dodržovat tento Řád</w:t>
      </w:r>
      <w:r w:rsidR="00C1750F">
        <w:rPr>
          <w:rFonts w:ascii="Calibri" w:eastAsia="Times New Roman" w:hAnsi="Calibri" w:cs="Calibri"/>
          <w:color w:val="000000"/>
          <w:lang w:eastAsia="cs-CZ"/>
        </w:rPr>
        <w:t>,</w:t>
      </w:r>
      <w:r w:rsidRPr="00A6560C">
        <w:rPr>
          <w:rFonts w:ascii="Calibri" w:eastAsia="Times New Roman" w:hAnsi="Calibri" w:cs="Calibri"/>
          <w:color w:val="000000"/>
          <w:lang w:eastAsia="cs-CZ"/>
        </w:rPr>
        <w:t xml:space="preserve"> a to vždy s vědomím provozovatele / správce pohřebiště, nebo s jeho předchozím souhlasem, jeli ho dle tohoto řádu potřeba. </w:t>
      </w:r>
    </w:p>
    <w:p w:rsidR="00DA672E" w:rsidRDefault="00DA672E" w:rsidP="00A6560C">
      <w:pPr>
        <w:keepNext/>
        <w:keepLines/>
        <w:spacing w:after="156" w:line="268" w:lineRule="auto"/>
        <w:ind w:left="14" w:right="2" w:hanging="10"/>
        <w:jc w:val="center"/>
        <w:outlineLvl w:val="1"/>
        <w:rPr>
          <w:rFonts w:ascii="Calibri" w:eastAsia="Arial" w:hAnsi="Calibri" w:cs="Calibri"/>
          <w:b/>
          <w:i/>
          <w:color w:val="000000"/>
          <w:lang w:eastAsia="cs-CZ"/>
        </w:rPr>
      </w:pPr>
    </w:p>
    <w:p w:rsidR="00A6560C" w:rsidRPr="00A6560C" w:rsidRDefault="00A6560C" w:rsidP="00A6560C">
      <w:pPr>
        <w:keepNext/>
        <w:keepLines/>
        <w:spacing w:after="156" w:line="268" w:lineRule="auto"/>
        <w:ind w:left="14" w:right="2"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 xml:space="preserve">Článek 5 Povinnosti provozovatele a správce pohřebiště  </w:t>
      </w:r>
    </w:p>
    <w:p w:rsidR="00A6560C" w:rsidRPr="00A6560C" w:rsidRDefault="00A6560C" w:rsidP="00A6560C">
      <w:pPr>
        <w:numPr>
          <w:ilvl w:val="0"/>
          <w:numId w:val="12"/>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Provozovatel pohřebiště je povinen zejména: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Všem osobám - zájemcům o nájem stanovit stejné podmínky pro sjednání nájmu dle typu hrobového místa.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Zdržet se ve styku s pozůstalými chování nešetrného k jejich citům a umožnit při smutečních obřadech účast registrovaných církví, náboženských společností a jiných osob v souladu s projevenou zemřelé osoby, a pokud se tato osoba během svého života ke smutečnímu obřadu nevyslovila, také v souladu s projevenou vůlí osob uvedených v § 114 odst. 1 občanského zákoníku, je-li provozovateli / správci známa. </w:t>
      </w:r>
    </w:p>
    <w:p w:rsidR="00A6560C" w:rsidRPr="00CD715B" w:rsidRDefault="00A6560C" w:rsidP="00A6560C">
      <w:pPr>
        <w:numPr>
          <w:ilvl w:val="1"/>
          <w:numId w:val="12"/>
        </w:numPr>
        <w:spacing w:after="3" w:line="266" w:lineRule="auto"/>
        <w:ind w:right="9" w:hanging="360"/>
        <w:rPr>
          <w:rFonts w:ascii="Calibri" w:eastAsia="Times New Roman" w:hAnsi="Calibri" w:cs="Calibri"/>
          <w:color w:val="000000"/>
          <w:lang w:eastAsia="cs-CZ"/>
        </w:rPr>
      </w:pPr>
      <w:r w:rsidRPr="00CD715B">
        <w:rPr>
          <w:rFonts w:ascii="Calibri" w:eastAsia="Times New Roman" w:hAnsi="Calibri" w:cs="Calibri"/>
          <w:color w:val="000000"/>
          <w:lang w:eastAsia="cs-CZ"/>
        </w:rPr>
        <w:lastRenderedPageBreak/>
        <w:t>Vést evidenci související s provozováním pohřebiště v rozsahu dle § 21 zákona o pohřebnictví formou vázané knihy</w:t>
      </w:r>
      <w:r w:rsidR="00CD715B" w:rsidRPr="00CD715B">
        <w:rPr>
          <w:rFonts w:ascii="Calibri" w:eastAsia="Times New Roman" w:hAnsi="Calibri" w:cs="Calibri"/>
          <w:color w:val="000000"/>
          <w:lang w:eastAsia="cs-CZ"/>
        </w:rPr>
        <w:t>.</w:t>
      </w:r>
      <w:r w:rsidRPr="00CD715B">
        <w:rPr>
          <w:rFonts w:ascii="Calibri" w:eastAsia="Times New Roman" w:hAnsi="Calibri" w:cs="Calibri"/>
          <w:color w:val="000000"/>
          <w:lang w:eastAsia="cs-CZ"/>
        </w:rPr>
        <w:t xml:space="preserve">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Ukládat Listy o prohlídce zemřelého do spisovny</w:t>
      </w:r>
      <w:r w:rsidR="00003C3A">
        <w:rPr>
          <w:rFonts w:ascii="Calibri" w:eastAsia="Times New Roman" w:hAnsi="Calibri" w:cs="Calibri"/>
          <w:color w:val="000000"/>
          <w:lang w:eastAsia="cs-CZ"/>
        </w:rPr>
        <w:t>,</w:t>
      </w:r>
      <w:r w:rsidRPr="00A6560C">
        <w:rPr>
          <w:rFonts w:ascii="Calibri" w:eastAsia="Times New Roman" w:hAnsi="Calibri" w:cs="Calibri"/>
          <w:color w:val="000000"/>
          <w:lang w:eastAsia="cs-CZ"/>
        </w:rPr>
        <w:t xml:space="preserve"> popřípadě i doklady o zpopelnění dle archivačního a skartačního řádu obce.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Vyřizovat stížnosti včetně reklamací souvisejících s provozem a správou pohřebiště. Stížnosti vyřizuje provozovatel pohřebiště </w:t>
      </w:r>
      <w:r w:rsidR="00003C3A">
        <w:rPr>
          <w:rFonts w:ascii="Calibri" w:eastAsia="Times New Roman" w:hAnsi="Calibri" w:cs="Calibri"/>
          <w:color w:val="000000"/>
          <w:lang w:eastAsia="cs-CZ"/>
        </w:rPr>
        <w:t xml:space="preserve">s </w:t>
      </w:r>
      <w:r w:rsidRPr="00A6560C">
        <w:rPr>
          <w:rFonts w:ascii="Calibri" w:eastAsia="Times New Roman" w:hAnsi="Calibri" w:cs="Calibri"/>
          <w:color w:val="000000"/>
          <w:lang w:eastAsia="cs-CZ"/>
        </w:rPr>
        <w:t xml:space="preserve">odborem </w:t>
      </w:r>
      <w:proofErr w:type="spellStart"/>
      <w:r w:rsidRPr="00A6560C">
        <w:rPr>
          <w:rFonts w:ascii="Calibri" w:eastAsia="Times New Roman" w:hAnsi="Calibri" w:cs="Calibri"/>
          <w:color w:val="000000"/>
          <w:lang w:eastAsia="cs-CZ"/>
        </w:rPr>
        <w:t>MěÚ</w:t>
      </w:r>
      <w:proofErr w:type="spellEnd"/>
      <w:r w:rsidRPr="00A6560C">
        <w:rPr>
          <w:rFonts w:ascii="Calibri" w:eastAsia="Times New Roman" w:hAnsi="Calibri" w:cs="Calibri"/>
          <w:color w:val="000000"/>
          <w:lang w:eastAsia="cs-CZ"/>
        </w:rPr>
        <w:t xml:space="preserve"> </w:t>
      </w:r>
      <w:r w:rsidR="009361C5">
        <w:rPr>
          <w:rFonts w:ascii="Calibri" w:eastAsia="Times New Roman" w:hAnsi="Calibri" w:cs="Calibri"/>
          <w:color w:val="000000"/>
          <w:lang w:eastAsia="cs-CZ"/>
        </w:rPr>
        <w:t>Městec Králové.</w:t>
      </w:r>
      <w:r w:rsidRPr="00A6560C">
        <w:rPr>
          <w:rFonts w:ascii="Calibri" w:eastAsia="Times New Roman" w:hAnsi="Calibri" w:cs="Calibri"/>
          <w:color w:val="000000"/>
          <w:lang w:eastAsia="cs-CZ"/>
        </w:rPr>
        <w:t xml:space="preserve"> Rozhoduje ve sporech mezi nájemci hrobových míst a správcem.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Současně je povinen udržovat aktuální plán pohřebiště s vedením evidence volných hrobových míst. Zájemcům o uzavření nájemní smlouvy je povinen na jejich žádost nechat nahlédnout do plánu pohřebiště a evidence volných míst.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 případě zákazu pohřbívání bezodkladně písemně informovat nájemce hrobových míst, pokud je mu známa jejich adresa a současně informovat veřejnost o tomto zákazu v místě na daném pohřebišti obvyklém.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 případě rušení pohřebiště provozovatel postupuje dle ustanovení § 24 zákona o pohřebnictví a je bezodkladně povinen ve směru k zúčastněným osobám a veřejnosti splnit veškerou informační povinnost. </w:t>
      </w:r>
    </w:p>
    <w:p w:rsidR="00A6560C" w:rsidRPr="00A6560C" w:rsidRDefault="00A6560C" w:rsidP="00A6560C">
      <w:pPr>
        <w:numPr>
          <w:ilvl w:val="0"/>
          <w:numId w:val="12"/>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Správce pohřebiště je povinen zejména: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Připravit k pronájmu nová místa pro hroby, hrobky, urnová místa apod. (tzn. vytýčit – označit schématickým plánkem, číselně označit, vyčistit) tak, aby se minimalizoval negativní dopad na již existující hrobová místa. Pronajímat tato místa a provádět obnovu nájmu zájemcům za podmínek, stanovených zákonem o pohřebnictví a Řádem tak, aby vznikly ucelené řady, oddíly, či skupiny hrobových míst stejného charakteru a rozměrů.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Zabezpečovat výkopy hrobů a služby související s pohřbíváním, manipulací s lidskými ostatky, exhumacemi a ukládáním zpopelněných ostatků (uložení uren). Tuto povinnost může zajistit i u třetího subjektu po protokolárním předání pracoviště a nejbližšího okolí.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Zajišťovat údržbu veřejné zeleně na pohřebišti podle platných předpisů, pokynů příslušného správního orgánu, provádět úklid cest a chodníků, běžnou údržbu oplocení, společných zařízení a inženýrských sítí v rozsahu stanoveném smlouvou, dbát na úpravu pohřebiště</w:t>
      </w:r>
      <w:r w:rsidR="008701F6">
        <w:rPr>
          <w:rFonts w:ascii="Calibri" w:eastAsia="Times New Roman" w:hAnsi="Calibri" w:cs="Calibri"/>
          <w:color w:val="000000"/>
          <w:lang w:eastAsia="cs-CZ"/>
        </w:rPr>
        <w:t>.</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Zajišťovat sběr, třídění, uskladňování a likvidaci všech odpadů z pohřebiště včetně odpadů biologicky nebezpečných.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Zabezpečovat pořádek a čistotu na pohřebištích včetně údržby veřejných travnatých ploch, opuštěných hrobových míst, společných hrobů a vyhrazených ploch.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Umožnit oprávněným osobám manipulaci se zetlelými, nezetlelými i zpopelněnými lidskými ostatky v rámci pohřebiště nebo provedení exhumace za podmínek stanovených zákonem o pohřebnictví a tímto Řádem.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Spolupracovat při provádění evidence a vyřizování stížností včetně reklamací souvisejících se správou pohřebiště.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 </w:t>
      </w:r>
    </w:p>
    <w:p w:rsidR="00A6560C" w:rsidRPr="00A6560C" w:rsidRDefault="00A6560C" w:rsidP="00A6560C">
      <w:pPr>
        <w:numPr>
          <w:ilvl w:val="1"/>
          <w:numId w:val="1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Během doby trvání nájmu zajistit k hrobovému místu přístup a zdržet se jakýchkoli zásahů do hrobového místa, s výjimkou případů, kdy je nezbytné bezodkladně zajistit bezpečný provoz pohřebiště, mimo kopání hrobů nebo opravy hrobových zařízení a hrobek v</w:t>
      </w:r>
      <w:r w:rsidR="009361C5">
        <w:rPr>
          <w:rFonts w:ascii="Calibri" w:eastAsia="Times New Roman" w:hAnsi="Calibri" w:cs="Calibri"/>
          <w:color w:val="000000"/>
          <w:lang w:eastAsia="cs-CZ"/>
        </w:rPr>
        <w:t> </w:t>
      </w:r>
      <w:r w:rsidRPr="00A6560C">
        <w:rPr>
          <w:rFonts w:ascii="Calibri" w:eastAsia="Times New Roman" w:hAnsi="Calibri" w:cs="Calibri"/>
          <w:color w:val="000000"/>
          <w:lang w:eastAsia="cs-CZ"/>
        </w:rPr>
        <w:t>sousedství</w:t>
      </w:r>
      <w:r w:rsidR="009361C5">
        <w:rPr>
          <w:rFonts w:ascii="Calibri" w:eastAsia="Times New Roman" w:hAnsi="Calibri" w:cs="Calibri"/>
          <w:color w:val="000000"/>
          <w:lang w:eastAsia="cs-CZ"/>
        </w:rPr>
        <w:t>,</w:t>
      </w:r>
      <w:r w:rsidRPr="00A6560C">
        <w:rPr>
          <w:rFonts w:ascii="Calibri" w:eastAsia="Times New Roman" w:hAnsi="Calibri" w:cs="Calibri"/>
          <w:color w:val="000000"/>
          <w:lang w:eastAsia="cs-CZ"/>
        </w:rPr>
        <w:t xml:space="preserve"> avšak jen na dobu nezbytně nutnou. </w:t>
      </w:r>
    </w:p>
    <w:p w:rsidR="00A6560C" w:rsidRPr="00A6560C" w:rsidRDefault="00A6560C" w:rsidP="00A6560C">
      <w:pPr>
        <w:numPr>
          <w:ilvl w:val="1"/>
          <w:numId w:val="12"/>
        </w:numPr>
        <w:spacing w:after="337"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lastRenderedPageBreak/>
        <w:t>Písemně (protokolárně) předložit provozovateli pohřebiště</w:t>
      </w:r>
      <w:r w:rsidR="00C424BB">
        <w:rPr>
          <w:rFonts w:ascii="Calibri" w:eastAsia="Times New Roman" w:hAnsi="Calibri" w:cs="Calibri"/>
          <w:color w:val="000000"/>
          <w:lang w:eastAsia="cs-CZ"/>
        </w:rPr>
        <w:t xml:space="preserve"> </w:t>
      </w:r>
      <w:r w:rsidRPr="00A6560C">
        <w:rPr>
          <w:rFonts w:ascii="Calibri" w:eastAsia="Times New Roman" w:hAnsi="Calibri" w:cs="Calibri"/>
          <w:color w:val="000000"/>
          <w:lang w:eastAsia="cs-CZ"/>
        </w:rPr>
        <w:t xml:space="preserve">alespoň 1x ročně návrh na předání náhrobků a ostatního hrobového zařízení, které si nájemce neodebere, nebo nezajistí prokazatelně jeho odstranění do </w:t>
      </w:r>
      <w:proofErr w:type="gramStart"/>
      <w:r w:rsidRPr="00A6560C">
        <w:rPr>
          <w:rFonts w:ascii="Calibri" w:eastAsia="Times New Roman" w:hAnsi="Calibri" w:cs="Calibri"/>
          <w:color w:val="000000"/>
          <w:lang w:eastAsia="cs-CZ"/>
        </w:rPr>
        <w:t>30</w:t>
      </w:r>
      <w:proofErr w:type="gramEnd"/>
      <w:r w:rsidRPr="00A6560C">
        <w:rPr>
          <w:rFonts w:ascii="Calibri" w:eastAsia="Times New Roman" w:hAnsi="Calibri" w:cs="Calibri"/>
          <w:color w:val="000000"/>
          <w:lang w:eastAsia="cs-CZ"/>
        </w:rPr>
        <w:t>-</w:t>
      </w:r>
      <w:proofErr w:type="gramStart"/>
      <w:r w:rsidRPr="00A6560C">
        <w:rPr>
          <w:rFonts w:ascii="Calibri" w:eastAsia="Times New Roman" w:hAnsi="Calibri" w:cs="Calibri"/>
          <w:color w:val="000000"/>
          <w:lang w:eastAsia="cs-CZ"/>
        </w:rPr>
        <w:t>ti</w:t>
      </w:r>
      <w:proofErr w:type="gramEnd"/>
      <w:r w:rsidRPr="00A6560C">
        <w:rPr>
          <w:rFonts w:ascii="Calibri" w:eastAsia="Times New Roman" w:hAnsi="Calibri" w:cs="Calibri"/>
          <w:color w:val="000000"/>
          <w:lang w:eastAsia="cs-CZ"/>
        </w:rPr>
        <w:t xml:space="preserve"> dnů po skončení nájmu, ač byl k tomu vyzván. </w:t>
      </w:r>
    </w:p>
    <w:p w:rsidR="00A6560C" w:rsidRPr="00A6560C" w:rsidRDefault="00A6560C" w:rsidP="00DA672E">
      <w:pPr>
        <w:keepNext/>
        <w:keepLines/>
        <w:spacing w:after="171" w:line="268" w:lineRule="auto"/>
        <w:ind w:right="2"/>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Článek 6 Užívání hrobového místa</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Žádný zájemce o nájem místa na pohřebišti nemá nárok na okupaci opuštěného hrobového místa, nebo na jiné, individuální umístění hrobu a hrobového zařízení v rámci hrobového místa. </w:t>
      </w:r>
    </w:p>
    <w:p w:rsidR="00A6560C" w:rsidRPr="00A6560C" w:rsidRDefault="00A6560C" w:rsidP="00A6560C">
      <w:pPr>
        <w:numPr>
          <w:ilvl w:val="0"/>
          <w:numId w:val="13"/>
        </w:numPr>
        <w:spacing w:after="171"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Nájem hrobového místa vzniká na základě smlouvy o nájmu hrobového místa uzavřené mezi pronajímatelem – provozovatelem pohřebiště, který k doplnění a podpisu smlouvy může zmocnit správce plnou mocí a mezi nájemcem (dále jen smlouva o nájmu). Smlouva o nájmu musí mít písemnou formu a musí obsahovat určení druhu hrobového místa, jeho rozměry, výši nájemného.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K uzavření smlouvy o nájmu hrobového místa je zájemce o nájem povinen poskytnout pronajímateli – správci pohřebiště zejména tyto údaje: </w:t>
      </w:r>
    </w:p>
    <w:p w:rsidR="00A6560C" w:rsidRPr="00A6560C" w:rsidRDefault="00A6560C" w:rsidP="00A6560C">
      <w:pPr>
        <w:numPr>
          <w:ilvl w:val="1"/>
          <w:numId w:val="1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jméno a příjmení zemřelé osoby, jejíž lidské pozůstatky nebo ostatky jsou na pohřebišti uloženy, místo a datum jejího narození a úmrtí, </w:t>
      </w:r>
    </w:p>
    <w:p w:rsidR="00A6560C" w:rsidRPr="00A6560C" w:rsidRDefault="00A6560C" w:rsidP="00A6560C">
      <w:pPr>
        <w:numPr>
          <w:ilvl w:val="1"/>
          <w:numId w:val="1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List o prohlídce zemřelého, </w:t>
      </w:r>
    </w:p>
    <w:p w:rsidR="00A6560C" w:rsidRPr="00A6560C" w:rsidRDefault="00A6560C" w:rsidP="00A6560C">
      <w:pPr>
        <w:numPr>
          <w:ilvl w:val="1"/>
          <w:numId w:val="1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druh a číslo urny</w:t>
      </w:r>
      <w:r w:rsidR="00EB004A">
        <w:rPr>
          <w:rFonts w:ascii="Calibri" w:eastAsia="Times New Roman" w:hAnsi="Calibri" w:cs="Calibri"/>
          <w:color w:val="000000"/>
          <w:lang w:eastAsia="cs-CZ"/>
        </w:rPr>
        <w:t>,</w:t>
      </w:r>
      <w:r w:rsidRPr="00A6560C">
        <w:rPr>
          <w:rFonts w:ascii="Calibri" w:eastAsia="Times New Roman" w:hAnsi="Calibri" w:cs="Calibri"/>
          <w:color w:val="000000"/>
          <w:lang w:eastAsia="cs-CZ"/>
        </w:rPr>
        <w:t xml:space="preserve">  </w:t>
      </w:r>
    </w:p>
    <w:p w:rsidR="00A6560C" w:rsidRPr="00A6560C" w:rsidRDefault="00A6560C" w:rsidP="00A6560C">
      <w:pPr>
        <w:numPr>
          <w:ilvl w:val="1"/>
          <w:numId w:val="1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záznam o nebezpečné nemoci, pokud lidské pozůstatky, které byly uloženy do hrobu nebo hrobky, byly touto nemocí nakaženy, </w:t>
      </w:r>
    </w:p>
    <w:p w:rsidR="00A6560C" w:rsidRPr="00A6560C" w:rsidRDefault="00A6560C" w:rsidP="00A6560C">
      <w:pPr>
        <w:numPr>
          <w:ilvl w:val="1"/>
          <w:numId w:val="1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jméno, příjmení, adresu místa trvalého pobytu a data narození nájemce hrobového místa, jde-li o fyzickou osobu, nebo obchodní jméno, název nebo obchodní firmu, sídlo a identifikační číslo osoby nájemce hrobového místa, jde-li o právnickou osobu, </w:t>
      </w:r>
    </w:p>
    <w:p w:rsidR="00A6560C" w:rsidRPr="00A6560C" w:rsidRDefault="00A6560C" w:rsidP="00A6560C">
      <w:pPr>
        <w:numPr>
          <w:ilvl w:val="1"/>
          <w:numId w:val="1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datum uzavření nájemní smlouvy a dobu trvání závazku včetně údajů o změně smlouvy, </w:t>
      </w:r>
    </w:p>
    <w:p w:rsidR="00A6560C" w:rsidRPr="00A6560C" w:rsidRDefault="00A6560C" w:rsidP="00A6560C">
      <w:pPr>
        <w:numPr>
          <w:ilvl w:val="1"/>
          <w:numId w:val="1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údaje o hrobce, náhrobku a hrobovém zařízení daného hrobového místa, včetně údajů o vlastníku, pokud je znám, není-li vlastníkem nájemce</w:t>
      </w:r>
      <w:r w:rsidR="00C1750F">
        <w:rPr>
          <w:rFonts w:ascii="Calibri" w:eastAsia="Times New Roman" w:hAnsi="Calibri" w:cs="Calibri"/>
          <w:color w:val="000000"/>
          <w:lang w:eastAsia="cs-CZ"/>
        </w:rPr>
        <w:t>,</w:t>
      </w:r>
      <w:r w:rsidRPr="00A6560C">
        <w:rPr>
          <w:rFonts w:ascii="Calibri" w:eastAsia="Times New Roman" w:hAnsi="Calibri" w:cs="Calibri"/>
          <w:color w:val="000000"/>
          <w:lang w:eastAsia="cs-CZ"/>
        </w:rPr>
        <w:t xml:space="preserve"> a to nejméně v rozsahu jméno, příjmení, trvalý pobyt, datum narození</w:t>
      </w:r>
      <w:r w:rsidR="00EB004A">
        <w:rPr>
          <w:rFonts w:ascii="Calibri" w:eastAsia="Times New Roman" w:hAnsi="Calibri" w:cs="Calibri"/>
          <w:color w:val="000000"/>
          <w:lang w:eastAsia="cs-CZ"/>
        </w:rPr>
        <w:t>,</w:t>
      </w:r>
      <w:r w:rsidRPr="00A6560C">
        <w:rPr>
          <w:rFonts w:ascii="Calibri" w:eastAsia="Times New Roman" w:hAnsi="Calibri" w:cs="Calibri"/>
          <w:color w:val="000000"/>
          <w:lang w:eastAsia="cs-CZ"/>
        </w:rPr>
        <w:t xml:space="preserve"> </w:t>
      </w:r>
    </w:p>
    <w:p w:rsidR="00A6560C" w:rsidRPr="00A6560C" w:rsidRDefault="00A6560C" w:rsidP="00A6560C">
      <w:pPr>
        <w:numPr>
          <w:ilvl w:val="1"/>
          <w:numId w:val="1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jméno, příjmení, adresu místa trvalého pobytu a další kontakty na osoby, které budou po smrti nájemce na základě určené posloupnosti pokračovat v nájmu.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Změny výše uvedených údajů a skutečností je nájemce povinen bez zbytečného odkladu oznámit provozovateli / správci pohřebiště.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 případě, že se jedná o nájem hrobového místa v podobě hrobu, musí být doba, na niž se smlouva o nájmu uzavírá, stanovena tak, aby od pohřbení mohla být dodržena tlecí doba stanovená pro pohřebiště v čl. 3. </w:t>
      </w:r>
    </w:p>
    <w:p w:rsidR="00A6560C" w:rsidRPr="00A6560C" w:rsidRDefault="00A6560C" w:rsidP="00A6560C">
      <w:pPr>
        <w:numPr>
          <w:ilvl w:val="0"/>
          <w:numId w:val="13"/>
        </w:numPr>
        <w:spacing w:line="339"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Nájem hrobových míst se sjednává zpravidla na dobu: </w:t>
      </w:r>
    </w:p>
    <w:p w:rsidR="00A6560C" w:rsidRPr="00623209" w:rsidRDefault="00A6560C" w:rsidP="00A6560C">
      <w:pPr>
        <w:spacing w:line="339" w:lineRule="auto"/>
        <w:ind w:left="693" w:right="44"/>
        <w:rPr>
          <w:rFonts w:ascii="Calibri" w:eastAsia="Times New Roman" w:hAnsi="Calibri" w:cs="Calibri"/>
          <w:color w:val="000000"/>
          <w:lang w:eastAsia="cs-CZ"/>
        </w:rPr>
      </w:pPr>
      <w:r w:rsidRPr="00623209">
        <w:rPr>
          <w:rFonts w:ascii="Calibri" w:eastAsia="Times New Roman" w:hAnsi="Calibri" w:cs="Calibri"/>
          <w:color w:val="000000"/>
          <w:lang w:eastAsia="cs-CZ"/>
        </w:rPr>
        <w:t xml:space="preserve">pro hrob  </w:t>
      </w:r>
      <w:r w:rsidRPr="00623209">
        <w:rPr>
          <w:rFonts w:ascii="Calibri" w:eastAsia="Times New Roman" w:hAnsi="Calibri" w:cs="Calibri"/>
          <w:color w:val="000000"/>
          <w:lang w:eastAsia="cs-CZ"/>
        </w:rPr>
        <w:tab/>
        <w:t xml:space="preserve">na </w:t>
      </w:r>
      <w:r w:rsidR="008D7416" w:rsidRPr="00623209">
        <w:rPr>
          <w:rFonts w:ascii="Calibri" w:eastAsia="Times New Roman" w:hAnsi="Calibri" w:cs="Calibri"/>
          <w:color w:val="000000"/>
          <w:lang w:eastAsia="cs-CZ"/>
        </w:rPr>
        <w:t>1</w:t>
      </w:r>
      <w:r w:rsidR="00353FFE">
        <w:rPr>
          <w:rFonts w:ascii="Calibri" w:eastAsia="Times New Roman" w:hAnsi="Calibri" w:cs="Calibri"/>
          <w:color w:val="000000"/>
          <w:lang w:eastAsia="cs-CZ"/>
        </w:rPr>
        <w:t>5</w:t>
      </w:r>
      <w:r w:rsidRPr="00623209">
        <w:rPr>
          <w:rFonts w:ascii="Calibri" w:eastAsia="Times New Roman" w:hAnsi="Calibri" w:cs="Calibri"/>
          <w:color w:val="000000"/>
          <w:lang w:eastAsia="cs-CZ"/>
        </w:rPr>
        <w:t xml:space="preserve"> let </w:t>
      </w:r>
    </w:p>
    <w:p w:rsidR="00A6560C" w:rsidRPr="00623209" w:rsidRDefault="00A6560C" w:rsidP="00A6560C">
      <w:pPr>
        <w:spacing w:line="339" w:lineRule="auto"/>
        <w:ind w:left="693" w:right="44"/>
        <w:rPr>
          <w:rFonts w:ascii="Calibri" w:eastAsia="Times New Roman" w:hAnsi="Calibri" w:cs="Calibri"/>
          <w:color w:val="000000"/>
          <w:lang w:eastAsia="cs-CZ"/>
        </w:rPr>
      </w:pPr>
      <w:r w:rsidRPr="00623209">
        <w:rPr>
          <w:rFonts w:ascii="Calibri" w:eastAsia="Times New Roman" w:hAnsi="Calibri" w:cs="Calibri"/>
          <w:color w:val="000000"/>
          <w:lang w:eastAsia="cs-CZ"/>
        </w:rPr>
        <w:t xml:space="preserve">pro hrobku novou  </w:t>
      </w:r>
      <w:r w:rsidRPr="00623209">
        <w:rPr>
          <w:rFonts w:ascii="Calibri" w:eastAsia="Times New Roman" w:hAnsi="Calibri" w:cs="Calibri"/>
          <w:color w:val="000000"/>
          <w:lang w:eastAsia="cs-CZ"/>
        </w:rPr>
        <w:tab/>
        <w:t xml:space="preserve">na </w:t>
      </w:r>
      <w:r w:rsidR="008D7416" w:rsidRPr="00623209">
        <w:rPr>
          <w:rFonts w:ascii="Calibri" w:eastAsia="Times New Roman" w:hAnsi="Calibri" w:cs="Calibri"/>
          <w:color w:val="000000"/>
          <w:lang w:eastAsia="cs-CZ"/>
        </w:rPr>
        <w:t>1</w:t>
      </w:r>
      <w:r w:rsidR="00353FFE">
        <w:rPr>
          <w:rFonts w:ascii="Calibri" w:eastAsia="Times New Roman" w:hAnsi="Calibri" w:cs="Calibri"/>
          <w:color w:val="000000"/>
          <w:lang w:eastAsia="cs-CZ"/>
        </w:rPr>
        <w:t>5</w:t>
      </w:r>
      <w:r w:rsidR="008D7416" w:rsidRPr="00623209">
        <w:rPr>
          <w:rFonts w:ascii="Calibri" w:eastAsia="Times New Roman" w:hAnsi="Calibri" w:cs="Calibri"/>
          <w:color w:val="000000"/>
          <w:lang w:eastAsia="cs-CZ"/>
        </w:rPr>
        <w:t xml:space="preserve"> </w:t>
      </w:r>
      <w:r w:rsidRPr="00623209">
        <w:rPr>
          <w:rFonts w:ascii="Calibri" w:eastAsia="Times New Roman" w:hAnsi="Calibri" w:cs="Calibri"/>
          <w:color w:val="000000"/>
          <w:lang w:eastAsia="cs-CZ"/>
        </w:rPr>
        <w:t xml:space="preserve">let </w:t>
      </w:r>
    </w:p>
    <w:p w:rsidR="00A6560C" w:rsidRPr="00A6560C" w:rsidRDefault="00A6560C" w:rsidP="00A6560C">
      <w:pPr>
        <w:spacing w:line="339" w:lineRule="auto"/>
        <w:ind w:left="693" w:right="44"/>
        <w:rPr>
          <w:rFonts w:ascii="Calibri" w:eastAsia="Times New Roman" w:hAnsi="Calibri" w:cs="Calibri"/>
          <w:color w:val="000000"/>
          <w:lang w:eastAsia="cs-CZ"/>
        </w:rPr>
      </w:pPr>
      <w:r w:rsidRPr="00623209">
        <w:rPr>
          <w:rFonts w:ascii="Calibri" w:eastAsia="Times New Roman" w:hAnsi="Calibri" w:cs="Calibri"/>
          <w:color w:val="000000"/>
          <w:lang w:eastAsia="cs-CZ"/>
        </w:rPr>
        <w:t xml:space="preserve">pro urnová a </w:t>
      </w:r>
      <w:proofErr w:type="spellStart"/>
      <w:r w:rsidRPr="00623209">
        <w:rPr>
          <w:rFonts w:ascii="Calibri" w:eastAsia="Times New Roman" w:hAnsi="Calibri" w:cs="Calibri"/>
          <w:color w:val="000000"/>
          <w:lang w:eastAsia="cs-CZ"/>
        </w:rPr>
        <w:t>epitafní</w:t>
      </w:r>
      <w:proofErr w:type="spellEnd"/>
      <w:r w:rsidRPr="00623209">
        <w:rPr>
          <w:rFonts w:ascii="Calibri" w:eastAsia="Times New Roman" w:hAnsi="Calibri" w:cs="Calibri"/>
          <w:color w:val="000000"/>
          <w:lang w:eastAsia="cs-CZ"/>
        </w:rPr>
        <w:t xml:space="preserve"> místa  </w:t>
      </w:r>
      <w:r w:rsidRPr="00623209">
        <w:rPr>
          <w:rFonts w:ascii="Calibri" w:eastAsia="Times New Roman" w:hAnsi="Calibri" w:cs="Calibri"/>
          <w:color w:val="000000"/>
          <w:lang w:eastAsia="cs-CZ"/>
        </w:rPr>
        <w:tab/>
        <w:t xml:space="preserve">na </w:t>
      </w:r>
      <w:r w:rsidR="008D7416" w:rsidRPr="00623209">
        <w:rPr>
          <w:rFonts w:ascii="Calibri" w:eastAsia="Times New Roman" w:hAnsi="Calibri" w:cs="Calibri"/>
          <w:color w:val="000000"/>
          <w:lang w:eastAsia="cs-CZ"/>
        </w:rPr>
        <w:t>1</w:t>
      </w:r>
      <w:r w:rsidR="00353FFE">
        <w:rPr>
          <w:rFonts w:ascii="Calibri" w:eastAsia="Times New Roman" w:hAnsi="Calibri" w:cs="Calibri"/>
          <w:color w:val="000000"/>
          <w:lang w:eastAsia="cs-CZ"/>
        </w:rPr>
        <w:t>5</w:t>
      </w:r>
      <w:r w:rsidR="008D7416" w:rsidRPr="00623209">
        <w:rPr>
          <w:rFonts w:ascii="Calibri" w:eastAsia="Times New Roman" w:hAnsi="Calibri" w:cs="Calibri"/>
          <w:color w:val="000000"/>
          <w:lang w:eastAsia="cs-CZ"/>
        </w:rPr>
        <w:t xml:space="preserve"> </w:t>
      </w:r>
      <w:r w:rsidRPr="00623209">
        <w:rPr>
          <w:rFonts w:ascii="Calibri" w:eastAsia="Times New Roman" w:hAnsi="Calibri" w:cs="Calibri"/>
          <w:color w:val="000000"/>
          <w:lang w:eastAsia="cs-CZ"/>
        </w:rPr>
        <w:t>let</w:t>
      </w:r>
      <w:r w:rsidRPr="00A6560C">
        <w:rPr>
          <w:rFonts w:ascii="Calibri" w:eastAsia="Times New Roman" w:hAnsi="Calibri" w:cs="Calibri"/>
          <w:color w:val="000000"/>
          <w:lang w:eastAsia="cs-CZ"/>
        </w:rPr>
        <w:t xml:space="preserve">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623209">
        <w:rPr>
          <w:rFonts w:ascii="Calibri" w:eastAsia="Times New Roman" w:hAnsi="Calibri" w:cs="Calibri"/>
          <w:color w:val="000000"/>
          <w:lang w:eastAsia="cs-CZ"/>
        </w:rPr>
        <w:lastRenderedPageBreak/>
        <w:t xml:space="preserve">Provozovatel pohřebiště omezil maximální délku nájmu místa na pohřebišti na dobu </w:t>
      </w:r>
      <w:r w:rsidR="00353FFE">
        <w:rPr>
          <w:rFonts w:ascii="Calibri" w:eastAsia="Times New Roman" w:hAnsi="Calibri" w:cs="Calibri"/>
          <w:color w:val="000000"/>
          <w:lang w:eastAsia="cs-CZ"/>
        </w:rPr>
        <w:t>50</w:t>
      </w:r>
      <w:r w:rsidRPr="00623209">
        <w:rPr>
          <w:rFonts w:ascii="Calibri" w:eastAsia="Times New Roman" w:hAnsi="Calibri" w:cs="Calibri"/>
          <w:color w:val="000000"/>
          <w:lang w:eastAsia="cs-CZ"/>
        </w:rPr>
        <w:t xml:space="preserve"> let a</w:t>
      </w:r>
      <w:r w:rsidRPr="00A6560C">
        <w:rPr>
          <w:rFonts w:ascii="Calibri" w:eastAsia="Times New Roman" w:hAnsi="Calibri" w:cs="Calibri"/>
          <w:color w:val="000000"/>
          <w:lang w:eastAsia="cs-CZ"/>
        </w:rPr>
        <w:t xml:space="preserve"> </w:t>
      </w:r>
      <w:r w:rsidRPr="00623209">
        <w:rPr>
          <w:rFonts w:ascii="Calibri" w:eastAsia="Times New Roman" w:hAnsi="Calibri" w:cs="Calibri"/>
          <w:color w:val="000000"/>
          <w:lang w:eastAsia="cs-CZ"/>
        </w:rPr>
        <w:t xml:space="preserve">minimální délku nájmu místa na </w:t>
      </w:r>
      <w:r w:rsidR="00353FFE">
        <w:rPr>
          <w:rFonts w:ascii="Calibri" w:eastAsia="Times New Roman" w:hAnsi="Calibri" w:cs="Calibri"/>
          <w:color w:val="000000"/>
          <w:lang w:eastAsia="cs-CZ"/>
        </w:rPr>
        <w:t>15</w:t>
      </w:r>
      <w:r w:rsidRPr="00623209">
        <w:rPr>
          <w:rFonts w:ascii="Calibri" w:eastAsia="Times New Roman" w:hAnsi="Calibri" w:cs="Calibri"/>
          <w:color w:val="000000"/>
          <w:lang w:eastAsia="cs-CZ"/>
        </w:rPr>
        <w:t xml:space="preserve"> let (ne však na dobu kratší</w:t>
      </w:r>
      <w:r w:rsidR="00003C3A">
        <w:rPr>
          <w:rFonts w:ascii="Calibri" w:eastAsia="Times New Roman" w:hAnsi="Calibri" w:cs="Calibri"/>
          <w:color w:val="000000"/>
          <w:lang w:eastAsia="cs-CZ"/>
        </w:rPr>
        <w:t>,</w:t>
      </w:r>
      <w:r w:rsidRPr="00623209">
        <w:rPr>
          <w:rFonts w:ascii="Calibri" w:eastAsia="Times New Roman" w:hAnsi="Calibri" w:cs="Calibri"/>
          <w:color w:val="000000"/>
          <w:lang w:eastAsia="cs-CZ"/>
        </w:rPr>
        <w:t xml:space="preserve"> než je stanovená tlecí doba při</w:t>
      </w:r>
      <w:r w:rsidRPr="00A6560C">
        <w:rPr>
          <w:rFonts w:ascii="Calibri" w:eastAsia="Times New Roman" w:hAnsi="Calibri" w:cs="Calibri"/>
          <w:color w:val="000000"/>
          <w:lang w:eastAsia="cs-CZ"/>
        </w:rPr>
        <w:t xml:space="preserve"> pohřbení). Osvobození od úhrady nájmu jakož i slevy z cen může učinit pouze provozovatel pohřebiště.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Platným uzavřením nájemní smlouvy k hrobovému místu na pohřebišti vzniká nájemci právo zřídit na místě hrob, hrobku, urnové místo, včetně vybudování náhrobku a hrobového zařízení (rám, krycí desky apod.) a vysázet květiny, to vše v souladu s obsahem nájemní smlouvy, tímto Řádem a pokyny provozovatele / správce pohřebiště, s následnou možností uložit v tomto místě lidské pozůstatky a lidské ostatky.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Nájemní právo k hrobovému místu lze převést na třetí osobu pouze prostřednictvím provozovatele / správce pohřebiště novou smlouvou. Současně s převodem nájemního práva je dosavadní nájemce a vlastník hrobky, náhrobku nebo hrobového zařízení povinen předložit provozovateli / správci pohřebiště smlouvu o převodu uvedených věcí do vlastnictví jiné osoby, nezůstávají-li i nadále v jeho vlastnictví.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Uložení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Nájemce je povinen vlastním nákladem zajišťovat údržbu hrobového místa a hrobového zařízení v rozsahu stanoveném smlouvou o nájmu a v následujícím rozsahu a způsobem: </w:t>
      </w:r>
    </w:p>
    <w:p w:rsidR="00A6560C" w:rsidRPr="00A6560C" w:rsidRDefault="00A6560C" w:rsidP="00A6560C">
      <w:pPr>
        <w:numPr>
          <w:ilvl w:val="1"/>
          <w:numId w:val="1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nejpozději do 3 měsíců od pohřbení do hrobu zajistit úpravu pohřbívací plochy hrobového místa, </w:t>
      </w:r>
    </w:p>
    <w:p w:rsidR="00A6560C" w:rsidRPr="00A6560C" w:rsidRDefault="00A6560C" w:rsidP="00A6560C">
      <w:pPr>
        <w:numPr>
          <w:ilvl w:val="1"/>
          <w:numId w:val="1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rsidR="00A6560C" w:rsidRPr="00A6560C" w:rsidRDefault="00A6560C" w:rsidP="00A6560C">
      <w:pPr>
        <w:numPr>
          <w:ilvl w:val="1"/>
          <w:numId w:val="13"/>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odstranit včas znehodnocené květinové a jiné dary, odpad z vyhořelých svíček a další předměty, které narušují estetický vzhled pohřebiště. Neodstraní-li tyto předměty nájemce hrobového místa, je provozovatel / správce pohřebiště oprávněn tak učinit sám. </w:t>
      </w:r>
    </w:p>
    <w:p w:rsidR="00A6560C" w:rsidRPr="00A6560C" w:rsidRDefault="00A6560C" w:rsidP="009361C5">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Nájemce je povinen neprodleně zajistit opravu hrobového zařízení</w:t>
      </w:r>
      <w:r w:rsidR="008D7416">
        <w:rPr>
          <w:rFonts w:ascii="Calibri" w:eastAsia="Times New Roman" w:hAnsi="Calibri" w:cs="Calibri"/>
          <w:color w:val="000000"/>
          <w:lang w:eastAsia="cs-CZ"/>
        </w:rPr>
        <w:t>,</w:t>
      </w:r>
      <w:r w:rsidRPr="00A6560C">
        <w:rPr>
          <w:rFonts w:ascii="Calibri" w:eastAsia="Times New Roman" w:hAnsi="Calibri" w:cs="Calibri"/>
          <w:color w:val="000000"/>
          <w:lang w:eastAsia="cs-CZ"/>
        </w:rPr>
        <w:t xml:space="preserve"> pokud je narušena jeho stabilita a ohrožuje tím zdraví, životy, nebo majetek dalších osob. Pokud tak nájemce neučiní po uplynutí lhůty uvedené ve výzvě provozovatele / správce, je provozovatel / správce pohřebiště oprávněn zajistit bezpečnost na náklady a riziko nájemce hrobového místa.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Je zakázáno odkládat díly hrobového zařízení na sousední hrobová místa, nebo je opírat o sousední hrobová zařízení.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Při užívání hrobového místa je nájemci zakázáno manipulovat s lidskými ostatky. Se zpopelněnými lidskými ostatky může nájemce manipulovat a ukládat je na pohřebišti pouze s vědomím provozovatele / správce.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Nájemce je povinen strpět číselné označení hrobových míst provedené provozovatelem / správcem, tyto čísla nepřemísťovat, nepoškozovat a nepoužívat k jiným účelům. Nájemce je povinen strpět na hrobovém místě vhodně umístěný odkaz na uveřejněnou informaci ve vývěsce týkající se upozornění nájemce na skončení doby nájmu. </w:t>
      </w:r>
    </w:p>
    <w:p w:rsidR="00A6560C" w:rsidRPr="00A6560C" w:rsidRDefault="00A6560C" w:rsidP="00A6560C">
      <w:pPr>
        <w:numPr>
          <w:ilvl w:val="0"/>
          <w:numId w:val="13"/>
        </w:numPr>
        <w:spacing w:after="15"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Pokud se hrobka nebo hrobové zařízení staly opuštěnou po účinnosti zákona </w:t>
      </w:r>
    </w:p>
    <w:p w:rsidR="00A6560C" w:rsidRPr="00A6560C" w:rsidRDefault="00A6560C" w:rsidP="00A6560C">
      <w:pPr>
        <w:spacing w:line="266" w:lineRule="auto"/>
        <w:ind w:left="720" w:right="9"/>
        <w:rPr>
          <w:rFonts w:ascii="Calibri" w:eastAsia="Times New Roman" w:hAnsi="Calibri" w:cs="Calibri"/>
          <w:color w:val="000000"/>
          <w:lang w:eastAsia="cs-CZ"/>
        </w:rPr>
      </w:pPr>
      <w:r w:rsidRPr="00A6560C">
        <w:rPr>
          <w:rFonts w:ascii="Calibri" w:eastAsia="Times New Roman" w:hAnsi="Calibri" w:cs="Calibri"/>
          <w:color w:val="000000"/>
          <w:lang w:eastAsia="cs-CZ"/>
        </w:rPr>
        <w:lastRenderedPageBreak/>
        <w:t xml:space="preserve">č. 89/2012 Sb., občanský zákoník (tj. od 1. ledna 2014) a jsou zároveň stavbou, bude od 1. ledna 2024 provozovatelem pohřebiště provedena nabídka příslušnému Úřadu pro zastupování státu ve věcech majetkových. </w:t>
      </w:r>
    </w:p>
    <w:p w:rsidR="00A6560C" w:rsidRPr="00A6560C" w:rsidRDefault="00A6560C" w:rsidP="00A6560C">
      <w:pPr>
        <w:numPr>
          <w:ilvl w:val="0"/>
          <w:numId w:val="13"/>
        </w:numPr>
        <w:spacing w:after="16" w:line="266" w:lineRule="auto"/>
        <w:ind w:left="720"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Pokud byla hrobka opuštěna před účinností zákona č. 89/2012 Sb., občanský zákoník (tj. před 1. lednem 2014), bude zaevidována do majetku obce, která je vlastníkem pozemku (viz ustanovení § 3056 zákona č. 89/2012 Sb., občanský zákoník) nebo obce, která je provozovatelem pohřebiště (viz ustanovení § 996 zákona č. 89/2012 Sb., občanský zákoník). Oznámení o novém vlastníkovi hrobky, která se tímto postupem stala hrobkou obecní, se zveřejní vhodným způsobem na veřejném pohřebišti (např. ve vývěsní skřínce). </w:t>
      </w:r>
      <w:r w:rsidR="009361C5">
        <w:rPr>
          <w:rFonts w:ascii="Calibri" w:eastAsia="Times New Roman" w:hAnsi="Calibri" w:cs="Calibri"/>
          <w:color w:val="000000"/>
          <w:lang w:eastAsia="cs-CZ"/>
        </w:rPr>
        <w:br/>
      </w:r>
      <w:r w:rsidRPr="00A6560C">
        <w:rPr>
          <w:rFonts w:ascii="Calibri" w:eastAsia="Times New Roman" w:hAnsi="Calibri" w:cs="Calibri"/>
          <w:color w:val="000000"/>
          <w:lang w:eastAsia="cs-CZ"/>
        </w:rPr>
        <w:t xml:space="preserve">U </w:t>
      </w:r>
      <w:r w:rsidR="009361C5">
        <w:rPr>
          <w:rFonts w:ascii="Calibri" w:eastAsia="Times New Roman" w:hAnsi="Calibri" w:cs="Calibri"/>
          <w:color w:val="000000"/>
          <w:lang w:eastAsia="cs-CZ"/>
        </w:rPr>
        <w:t>o</w:t>
      </w:r>
      <w:r w:rsidRPr="00A6560C">
        <w:rPr>
          <w:rFonts w:ascii="Calibri" w:eastAsia="Times New Roman" w:hAnsi="Calibri" w:cs="Calibri"/>
          <w:color w:val="000000"/>
          <w:lang w:eastAsia="cs-CZ"/>
        </w:rPr>
        <w:t xml:space="preserve">puštěného hrobového zařízení probíhá postup shodně.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Byl-li nájemce hrobového místa 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 </w:t>
      </w:r>
    </w:p>
    <w:p w:rsidR="00A6560C" w:rsidRPr="00A6560C" w:rsidRDefault="00A6560C" w:rsidP="00A6560C">
      <w:pPr>
        <w:numPr>
          <w:ilvl w:val="0"/>
          <w:numId w:val="13"/>
        </w:numPr>
        <w:spacing w:line="266" w:lineRule="auto"/>
        <w:ind w:right="44"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 </w:t>
      </w:r>
    </w:p>
    <w:p w:rsidR="00A6560C" w:rsidRPr="00E57DFC" w:rsidRDefault="00A6560C" w:rsidP="00A6560C">
      <w:pPr>
        <w:numPr>
          <w:ilvl w:val="0"/>
          <w:numId w:val="14"/>
        </w:numPr>
        <w:spacing w:line="266" w:lineRule="auto"/>
        <w:ind w:left="720" w:right="9" w:hanging="348"/>
        <w:rPr>
          <w:rFonts w:ascii="Calibri" w:eastAsia="Times New Roman" w:hAnsi="Calibri" w:cs="Calibri"/>
          <w:color w:val="000000"/>
          <w:lang w:eastAsia="cs-CZ"/>
        </w:rPr>
      </w:pPr>
      <w:r w:rsidRPr="00E57DFC">
        <w:rPr>
          <w:rFonts w:ascii="Calibri" w:eastAsia="Times New Roman" w:hAnsi="Calibri" w:cs="Calibri"/>
          <w:color w:val="000000"/>
          <w:lang w:eastAsia="cs-CZ"/>
        </w:rPr>
        <w:t xml:space="preserve">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vlastník hrobového zařízení. Pokud na další výzvu vlastník nereaguje a náklady na odstranění a skladné překročí výši odhadované ceny hrobového zařízení, provozovatel hrobové zařízení prodá. Výtěžek použije na úhradu nákladů. </w:t>
      </w:r>
    </w:p>
    <w:p w:rsidR="00A6560C" w:rsidRPr="00A6560C" w:rsidRDefault="00A6560C" w:rsidP="00A6560C">
      <w:pPr>
        <w:numPr>
          <w:ilvl w:val="0"/>
          <w:numId w:val="14"/>
        </w:numPr>
        <w:spacing w:after="335"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Některá hrobová zařízení nebo hrobky lze provozovateli pohřebiště darovat písemnou darovací smlouvou. </w:t>
      </w:r>
    </w:p>
    <w:p w:rsidR="00DA672E" w:rsidRDefault="00DA672E" w:rsidP="00A6560C">
      <w:pPr>
        <w:keepNext/>
        <w:keepLines/>
        <w:spacing w:after="172" w:line="268" w:lineRule="auto"/>
        <w:ind w:left="14" w:right="2" w:hanging="10"/>
        <w:jc w:val="center"/>
        <w:outlineLvl w:val="1"/>
        <w:rPr>
          <w:rFonts w:ascii="Calibri" w:eastAsia="Arial" w:hAnsi="Calibri" w:cs="Calibri"/>
          <w:b/>
          <w:i/>
          <w:color w:val="000000"/>
          <w:lang w:eastAsia="cs-CZ"/>
        </w:rPr>
      </w:pPr>
    </w:p>
    <w:p w:rsidR="00A6560C" w:rsidRPr="00A6560C" w:rsidRDefault="00A6560C" w:rsidP="00A6560C">
      <w:pPr>
        <w:keepNext/>
        <w:keepLines/>
        <w:spacing w:after="172" w:line="268" w:lineRule="auto"/>
        <w:ind w:left="14" w:right="2"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 xml:space="preserve">Článek 7 Podmínky zřízení hrobky, náhrobku, hrobového zařízení </w:t>
      </w:r>
    </w:p>
    <w:p w:rsidR="00A6560C" w:rsidRPr="00A6560C" w:rsidRDefault="00A6560C" w:rsidP="00560929">
      <w:pPr>
        <w:numPr>
          <w:ilvl w:val="0"/>
          <w:numId w:val="28"/>
        </w:numPr>
        <w:spacing w:after="335" w:line="266" w:lineRule="auto"/>
        <w:ind w:left="709" w:right="9" w:hanging="283"/>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Ke zhotovení hrobky, náhrobku, hrobového zařízení na pohřebišti, nebo úpravě již existujících je oprávněn pouze vlastník nebo jím zmocněná osoba po prokazatelném předchozím souhlasu nájemce hrobového místa a provozovatele / správce pohřebiště za jím stanovených podmínek. </w:t>
      </w:r>
    </w:p>
    <w:p w:rsidR="00A6560C" w:rsidRPr="00A6560C" w:rsidRDefault="00A6560C" w:rsidP="00560929">
      <w:pPr>
        <w:numPr>
          <w:ilvl w:val="0"/>
          <w:numId w:val="28"/>
        </w:numPr>
        <w:spacing w:line="266" w:lineRule="auto"/>
        <w:ind w:right="9" w:hanging="267"/>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Podmínky ke zřízení hrobového zařízení mimo hrobky určuje provozovatel / správce v rozsahu: </w:t>
      </w:r>
    </w:p>
    <w:p w:rsidR="00A6560C" w:rsidRPr="00A6560C" w:rsidRDefault="00A6560C" w:rsidP="00A6560C">
      <w:pPr>
        <w:numPr>
          <w:ilvl w:val="1"/>
          <w:numId w:val="15"/>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 </w:t>
      </w:r>
    </w:p>
    <w:p w:rsidR="00A6560C" w:rsidRPr="00A6560C" w:rsidRDefault="00A6560C" w:rsidP="00A6560C">
      <w:pPr>
        <w:numPr>
          <w:ilvl w:val="1"/>
          <w:numId w:val="15"/>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lastRenderedPageBreak/>
        <w:t xml:space="preserve">Základy musí být provedeny do nezamrzající hloubky 80 cm, dimenzovány se zřetelem na únosnost půdy a nesmí zasahovat do pohřbívací plochy.  </w:t>
      </w:r>
    </w:p>
    <w:p w:rsidR="00A6560C" w:rsidRPr="00A6560C" w:rsidRDefault="00A6560C" w:rsidP="00A6560C">
      <w:pPr>
        <w:numPr>
          <w:ilvl w:val="1"/>
          <w:numId w:val="15"/>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Základy musí odpovídat půdorysným rozměrům díla a podpovrchové hloubce základové spáry, která činí minimálně 80 cm. </w:t>
      </w:r>
    </w:p>
    <w:p w:rsidR="00A6560C" w:rsidRPr="00A6560C" w:rsidRDefault="00A6560C" w:rsidP="00A6560C">
      <w:pPr>
        <w:numPr>
          <w:ilvl w:val="1"/>
          <w:numId w:val="15"/>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Základy památníků, náhrobků nebo stél musí být zhotoveny z dostatečně únosného materiálu, odolného proti působení povětrnosti např. z prostého betonu či železobetonu, kamenného, popř. cihelného zdiva. </w:t>
      </w:r>
    </w:p>
    <w:p w:rsidR="00A6560C" w:rsidRPr="00A6560C" w:rsidRDefault="00A6560C" w:rsidP="00A6560C">
      <w:pPr>
        <w:numPr>
          <w:ilvl w:val="1"/>
          <w:numId w:val="15"/>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Přední a zadní rámy hrobu nebo hrobky musí být v jedné přímce s rámy sousedních hrobů. </w:t>
      </w:r>
    </w:p>
    <w:p w:rsidR="00A6560C" w:rsidRPr="00A6560C" w:rsidRDefault="00A6560C" w:rsidP="00A6560C">
      <w:pPr>
        <w:numPr>
          <w:ilvl w:val="1"/>
          <w:numId w:val="15"/>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Při stavbě na svahovitém terénu musí být hrobové zařízení stejnoměrně odstupňováno. </w:t>
      </w:r>
    </w:p>
    <w:p w:rsidR="00A6560C" w:rsidRPr="00A6560C" w:rsidRDefault="00A6560C" w:rsidP="00560929">
      <w:pPr>
        <w:numPr>
          <w:ilvl w:val="0"/>
          <w:numId w:val="28"/>
        </w:numPr>
        <w:spacing w:line="266" w:lineRule="auto"/>
        <w:ind w:left="709" w:right="9" w:hanging="283"/>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Při stavbě hrobky je navíc </w:t>
      </w:r>
    </w:p>
    <w:p w:rsidR="00A6560C" w:rsidRPr="00A6560C" w:rsidRDefault="00A6560C" w:rsidP="002D0A68">
      <w:pPr>
        <w:numPr>
          <w:ilvl w:val="0"/>
          <w:numId w:val="2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nutné posoudit okolí plánované stavby (vliv na výsadbu, okolní komunikace, přístup k sousedním hrobovým místům) </w:t>
      </w:r>
    </w:p>
    <w:p w:rsidR="00A6560C" w:rsidRPr="00A6560C" w:rsidRDefault="00A6560C" w:rsidP="002D0A68">
      <w:pPr>
        <w:numPr>
          <w:ilvl w:val="0"/>
          <w:numId w:val="2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vytvořit zadání pro projektovou dokumentaci ke stavbě hrobky (např. tvar hrobky a odvětrávání, typ terénu a půdy, prostoru hrobky pro požadovaný počet rakví, výkopu pro požadovaný počet rakví) </w:t>
      </w:r>
    </w:p>
    <w:p w:rsidR="00A6560C" w:rsidRPr="00A6560C" w:rsidRDefault="00A6560C" w:rsidP="002D0A68">
      <w:pPr>
        <w:numPr>
          <w:ilvl w:val="0"/>
          <w:numId w:val="2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navrhnout materiály a hlavní konstrukční prvky včetně požadavků pro osazení hrobky hrobovým zařízením kamenickou firmou (základové pasy, beton, výztuže, betonové tvárnice) na základě předloženého statického výpočtu </w:t>
      </w:r>
    </w:p>
    <w:p w:rsidR="00A6560C" w:rsidRPr="00A6560C" w:rsidRDefault="00A6560C" w:rsidP="002D0A68">
      <w:pPr>
        <w:numPr>
          <w:ilvl w:val="0"/>
          <w:numId w:val="2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zhotovit jednoduchý rozpočet stavby (ceny stavebních materiálů a stavebních prací, přesunu hmot) </w:t>
      </w:r>
    </w:p>
    <w:p w:rsidR="00A6560C" w:rsidRPr="00A6560C" w:rsidRDefault="00A6560C" w:rsidP="002D0A68">
      <w:pPr>
        <w:numPr>
          <w:ilvl w:val="0"/>
          <w:numId w:val="2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provést uložení přebytečné zeminy (zajištění oddělení případných lidských ostatků, naložení, odvoz a uložení zeminy na skládku, dodržování hygienických předpisů a opatření) </w:t>
      </w:r>
    </w:p>
    <w:p w:rsidR="00A6560C" w:rsidRPr="00A6560C" w:rsidRDefault="00A6560C" w:rsidP="002D0A68">
      <w:pPr>
        <w:numPr>
          <w:ilvl w:val="0"/>
          <w:numId w:val="2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zhotovit základové pasy včetně dodržení technologických postupů a parametrů pro zvolený materiál stavby </w:t>
      </w:r>
    </w:p>
    <w:p w:rsidR="00A6560C" w:rsidRPr="00A6560C" w:rsidRDefault="00A6560C" w:rsidP="002D0A68">
      <w:pPr>
        <w:numPr>
          <w:ilvl w:val="0"/>
          <w:numId w:val="2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zhotovit stěny, vložit svislé i vodorovné výztuže, zhotovit otvory pro patra, zalít betonem a zhotovit odvodnění </w:t>
      </w:r>
    </w:p>
    <w:p w:rsidR="00A6560C" w:rsidRPr="00A6560C" w:rsidRDefault="00A6560C" w:rsidP="002D0A68">
      <w:pPr>
        <w:numPr>
          <w:ilvl w:val="0"/>
          <w:numId w:val="2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ukončit stavbu (betonový věnec, popř. zhotovení vnitřního zakrytí stropnicemi a následná izolace proti povrchové vodě) </w:t>
      </w:r>
    </w:p>
    <w:p w:rsidR="00A6560C" w:rsidRPr="00A6560C" w:rsidRDefault="00A6560C" w:rsidP="002D0A68">
      <w:pPr>
        <w:numPr>
          <w:ilvl w:val="0"/>
          <w:numId w:val="2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dodržet minimální světlost otvoru pro spuštění rakve s možností opakovaného otevření bez nutnosti demontáže hrobového zařízení </w:t>
      </w:r>
    </w:p>
    <w:p w:rsidR="00A6560C" w:rsidRPr="00A6560C" w:rsidRDefault="00A6560C" w:rsidP="002D0A68">
      <w:pPr>
        <w:numPr>
          <w:ilvl w:val="0"/>
          <w:numId w:val="2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obsypat stěny hrobky, upravit okolní terén </w:t>
      </w:r>
    </w:p>
    <w:p w:rsidR="00A6560C" w:rsidRPr="00A6560C" w:rsidRDefault="00A6560C" w:rsidP="002D0A68">
      <w:pPr>
        <w:numPr>
          <w:ilvl w:val="0"/>
          <w:numId w:val="2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protokolárně předat stavbu včetně souhlasu provozovatele pohřebiště tuto stavbu užívat. </w:t>
      </w:r>
    </w:p>
    <w:p w:rsidR="00A6560C" w:rsidRPr="00A6560C" w:rsidRDefault="00A6560C" w:rsidP="00560929">
      <w:pPr>
        <w:numPr>
          <w:ilvl w:val="0"/>
          <w:numId w:val="28"/>
        </w:numPr>
        <w:spacing w:line="266" w:lineRule="auto"/>
        <w:ind w:left="709" w:right="9" w:hanging="283"/>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 správce pohřebiště, nájemní smlouvy a tohoto Řádu. </w:t>
      </w:r>
    </w:p>
    <w:p w:rsidR="00A6560C" w:rsidRPr="00C1750F" w:rsidRDefault="00A6560C" w:rsidP="00560929">
      <w:pPr>
        <w:numPr>
          <w:ilvl w:val="0"/>
          <w:numId w:val="28"/>
        </w:numPr>
        <w:spacing w:line="266" w:lineRule="auto"/>
        <w:ind w:left="709" w:right="9" w:hanging="283"/>
        <w:rPr>
          <w:rFonts w:ascii="Calibri" w:eastAsia="Times New Roman" w:hAnsi="Calibri" w:cs="Calibri"/>
          <w:color w:val="000000"/>
          <w:lang w:eastAsia="cs-CZ"/>
        </w:rPr>
      </w:pPr>
      <w:r w:rsidRPr="00C1750F">
        <w:rPr>
          <w:rFonts w:ascii="Calibri" w:eastAsia="Times New Roman" w:hAnsi="Calibri" w:cs="Calibri"/>
          <w:color w:val="000000"/>
          <w:lang w:eastAsia="cs-CZ"/>
        </w:rPr>
        <w:t xml:space="preserve">V případě, že je místo na pohřebišti určeno ke zřízení hrobky, je nájemce oprávněn zřídit hrobku způsobem, v rozsahu a za podmínek stanovených souhlasem provozovatele / správce ke zřízení hrobky, který je jako příloha nedílnou součástí nájemní smlouvy k předmětnému místu. </w:t>
      </w:r>
    </w:p>
    <w:p w:rsidR="00A6560C" w:rsidRPr="00A6560C" w:rsidRDefault="00A6560C" w:rsidP="00560929">
      <w:pPr>
        <w:numPr>
          <w:ilvl w:val="0"/>
          <w:numId w:val="28"/>
        </w:numPr>
        <w:spacing w:line="266" w:lineRule="auto"/>
        <w:ind w:left="709" w:right="9" w:hanging="283"/>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 průběhu zhotovování, údržby, oprav, nebo odstraňování hrobky, hrobového zařízení na pohřebišti odpovídá nájemce hrobového místa za udržování pořádku, za skladování potřebného materiálu na místech a způsobem určeným provozovatelem / správcem </w:t>
      </w:r>
      <w:r w:rsidRPr="00A6560C">
        <w:rPr>
          <w:rFonts w:ascii="Calibri" w:eastAsia="Times New Roman" w:hAnsi="Calibri" w:cs="Calibri"/>
          <w:color w:val="000000"/>
          <w:lang w:eastAsia="cs-CZ"/>
        </w:rPr>
        <w:lastRenderedPageBreak/>
        <w:t xml:space="preserve">pohřebiště. Odstraňovaný stavební materiál, náhrobky, či jejich části, stejně tak i vykopanou zeminu je nájemce povinen nejpozději před přerušením práce téhož dne odvézt na určené místo skládky a případně uložit do příslušného kontejneru. Při těchto pracích nesmí být cesty a uličky na pohřebišti užívány k jiným účelům než ke komunikačním a nesmí být jejich průchodnost omezována. </w:t>
      </w:r>
    </w:p>
    <w:p w:rsidR="00A6560C" w:rsidRPr="00A6560C" w:rsidRDefault="00A6560C" w:rsidP="00560929">
      <w:pPr>
        <w:numPr>
          <w:ilvl w:val="0"/>
          <w:numId w:val="28"/>
        </w:numPr>
        <w:spacing w:line="266" w:lineRule="auto"/>
        <w:ind w:left="709" w:right="9" w:hanging="283"/>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Po skončení uvedených prací je nájemce povinen na svůj náklad uvést okolí příslušného hrobového místa a místa, která při práci znečistil, do původního stavu nejpozději do 48 hodin. Ukončení prací je nájemce povinen ohlásit provozovateli / správci pohřebiště a je povinen uhradit náklady spojené s odvozem a likvidací odpadu, včetně odpadu 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 </w:t>
      </w:r>
    </w:p>
    <w:p w:rsidR="00A6560C" w:rsidRPr="00A6560C" w:rsidRDefault="00A6560C" w:rsidP="00560929">
      <w:pPr>
        <w:numPr>
          <w:ilvl w:val="0"/>
          <w:numId w:val="28"/>
        </w:numPr>
        <w:spacing w:line="266" w:lineRule="auto"/>
        <w:ind w:left="709" w:right="9" w:hanging="283"/>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Na hrobovém místě lze vysadit strom nebo keř pouze s předchozím písemným povolením provozovatele / správce pohřebiště. Provozovatel / správce může nájemci přikázat odstranění vysazené dřeviny bez jeho souhlasu, případně odstranit takovou výsadbu na náklad nájemce hrobového místa. </w:t>
      </w:r>
    </w:p>
    <w:p w:rsidR="00A6560C" w:rsidRPr="00A6560C" w:rsidRDefault="00A6560C" w:rsidP="00560929">
      <w:pPr>
        <w:numPr>
          <w:ilvl w:val="0"/>
          <w:numId w:val="28"/>
        </w:numPr>
        <w:spacing w:line="266" w:lineRule="auto"/>
        <w:ind w:left="709" w:right="9" w:hanging="283"/>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Vlastník hrobového zařízení je oprávněn odstranit hrobové zařízení z pohřebiště po předchozím projednání s provozovatelem / správcem a nájemcem hrobového místa. </w:t>
      </w:r>
    </w:p>
    <w:p w:rsidR="00DA672E" w:rsidRDefault="00DA672E" w:rsidP="00A6560C">
      <w:pPr>
        <w:keepNext/>
        <w:keepLines/>
        <w:spacing w:after="172" w:line="268" w:lineRule="auto"/>
        <w:ind w:left="14" w:right="2" w:hanging="10"/>
        <w:jc w:val="center"/>
        <w:outlineLvl w:val="1"/>
        <w:rPr>
          <w:rFonts w:ascii="Calibri" w:eastAsia="Arial" w:hAnsi="Calibri" w:cs="Calibri"/>
          <w:b/>
          <w:i/>
          <w:color w:val="000000"/>
          <w:lang w:eastAsia="cs-CZ"/>
        </w:rPr>
      </w:pPr>
    </w:p>
    <w:p w:rsidR="00DA672E" w:rsidRDefault="00DA672E" w:rsidP="00A6560C">
      <w:pPr>
        <w:keepNext/>
        <w:keepLines/>
        <w:spacing w:after="172" w:line="268" w:lineRule="auto"/>
        <w:ind w:left="14" w:right="2" w:hanging="10"/>
        <w:jc w:val="center"/>
        <w:outlineLvl w:val="1"/>
        <w:rPr>
          <w:rFonts w:ascii="Calibri" w:eastAsia="Arial" w:hAnsi="Calibri" w:cs="Calibri"/>
          <w:b/>
          <w:i/>
          <w:color w:val="000000"/>
          <w:lang w:eastAsia="cs-CZ"/>
        </w:rPr>
      </w:pPr>
    </w:p>
    <w:p w:rsidR="00A6560C" w:rsidRPr="00A6560C" w:rsidRDefault="00A6560C" w:rsidP="00A6560C">
      <w:pPr>
        <w:keepNext/>
        <w:keepLines/>
        <w:spacing w:after="172" w:line="268" w:lineRule="auto"/>
        <w:ind w:left="14" w:right="2"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 xml:space="preserve">Článek 8 Ukládání lidských pozůstatků a exhumace lidských ostatků </w:t>
      </w:r>
    </w:p>
    <w:p w:rsidR="00A6560C" w:rsidRPr="00A6560C" w:rsidRDefault="00A6560C" w:rsidP="00A6560C">
      <w:pPr>
        <w:numPr>
          <w:ilvl w:val="0"/>
          <w:numId w:val="25"/>
        </w:numPr>
        <w:spacing w:line="266" w:lineRule="auto"/>
        <w:ind w:right="9"/>
        <w:contextualSpacing/>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Otevřít hrob nebo hrobku na pohřebišti, ukládat do nich lidské pozůstatky nebo provádět exhumaci je oprávněn pouze provozovatel pohřebiště nebo správce pohřebiště nebo provozovatel pohřební služby, který na základě smlouvy s </w:t>
      </w:r>
      <w:proofErr w:type="spellStart"/>
      <w:r w:rsidRPr="00A6560C">
        <w:rPr>
          <w:rFonts w:ascii="Calibri" w:eastAsia="Times New Roman" w:hAnsi="Calibri" w:cs="Calibri"/>
          <w:color w:val="000000"/>
          <w:lang w:eastAsia="cs-CZ"/>
        </w:rPr>
        <w:t>vypravitelem</w:t>
      </w:r>
      <w:proofErr w:type="spellEnd"/>
      <w:r w:rsidRPr="00A6560C">
        <w:rPr>
          <w:rFonts w:ascii="Calibri" w:eastAsia="Times New Roman" w:hAnsi="Calibri" w:cs="Calibri"/>
          <w:color w:val="000000"/>
          <w:lang w:eastAsia="cs-CZ"/>
        </w:rPr>
        <w:t xml:space="preserve"> pohřbu hodlá na pohřebišti pohřbít lidské pozůstatky (viz čl. 9). </w:t>
      </w:r>
    </w:p>
    <w:p w:rsidR="00A6560C" w:rsidRPr="00A6560C" w:rsidRDefault="00A6560C" w:rsidP="00A6560C">
      <w:pPr>
        <w:numPr>
          <w:ilvl w:val="0"/>
          <w:numId w:val="17"/>
        </w:numPr>
        <w:spacing w:line="266" w:lineRule="auto"/>
        <w:ind w:right="9" w:hanging="369"/>
        <w:contextualSpacing/>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Obdobně jako při přijímání lidských pozůstatků k pohřbení provozovatel / správce dbá na to, aby převzetí nezpopelněných lidských ostatků bylo doloženo alespoň úmrtním listem a průvodním dopisem s uvedením, o čí ostatky se jedná, odkud jsou (číslo hrobu a název pohřebiště) a v koho zájmu se exhumace a převoz prováděl (číslo objednávky a smluvní strany); u urny postačí předložit doklad o zpopelnění, který obsahuje údaje shodné s identifikačním štítkem. Tyto dokumenty by měly být podkladem i pro evidenci související s provozováním pohřebiště. </w:t>
      </w:r>
    </w:p>
    <w:p w:rsidR="00A6560C" w:rsidRPr="00A6560C" w:rsidRDefault="00A6560C" w:rsidP="00A6560C">
      <w:pPr>
        <w:numPr>
          <w:ilvl w:val="0"/>
          <w:numId w:val="17"/>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Zpopelněné lidské ostatky je možné uložit na pohřebišti vždy jen se souhlasem nájemce hrobového místa a provozovatele / správce pohřebiště, u hrobů zpravidla k nohám do niky, jinak v ochranném obalu. </w:t>
      </w:r>
    </w:p>
    <w:p w:rsidR="00A6560C" w:rsidRPr="00A6560C" w:rsidRDefault="00A6560C" w:rsidP="00A6560C">
      <w:pPr>
        <w:numPr>
          <w:ilvl w:val="0"/>
          <w:numId w:val="17"/>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 době po úmrtí nájemce, má-li být tento uložen do hrobu, jehož byl nájemcem, zajistí provozovatel / správce úhradu nájemného na dobu tlecí od </w:t>
      </w:r>
      <w:proofErr w:type="spellStart"/>
      <w:r w:rsidRPr="00A6560C">
        <w:rPr>
          <w:rFonts w:ascii="Calibri" w:eastAsia="Times New Roman" w:hAnsi="Calibri" w:cs="Calibri"/>
          <w:color w:val="000000"/>
          <w:lang w:eastAsia="cs-CZ"/>
        </w:rPr>
        <w:t>vypravitele</w:t>
      </w:r>
      <w:proofErr w:type="spellEnd"/>
      <w:r w:rsidRPr="00A6560C">
        <w:rPr>
          <w:rFonts w:ascii="Calibri" w:eastAsia="Times New Roman" w:hAnsi="Calibri" w:cs="Calibri"/>
          <w:color w:val="000000"/>
          <w:lang w:eastAsia="cs-CZ"/>
        </w:rPr>
        <w:t xml:space="preserve"> pohřbu nebo jiné zmocněné osoby. Nepožádá-li nikdo o uzavření nájemní smlouvy k předmětnému místu, zůstává toto hrobové místo po tlecí dobu bez nájemce s povinností provozovatele / správce o toto místo pečovat. </w:t>
      </w:r>
    </w:p>
    <w:p w:rsidR="00A6560C" w:rsidRPr="00A6560C" w:rsidRDefault="00A6560C" w:rsidP="00A6560C">
      <w:pPr>
        <w:numPr>
          <w:ilvl w:val="0"/>
          <w:numId w:val="17"/>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Bez ohledu na uplynutí tlecí doby může být s nezpopelněnými i zpopelněnými lidskými ostatky v rámci pohřebiště manipulováno pouze na základě předchozího souhlasu provozovatele / správce pohřebiště. </w:t>
      </w:r>
    </w:p>
    <w:p w:rsidR="00A6560C" w:rsidRPr="00A6560C" w:rsidRDefault="00A6560C" w:rsidP="00A6560C">
      <w:pPr>
        <w:numPr>
          <w:ilvl w:val="0"/>
          <w:numId w:val="17"/>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lastRenderedPageBreak/>
        <w:t xml:space="preserve">Nezpopelněné i zpopelněné lidské ostatky mohou být exhumovány, tj. přemístěny nebo převezeny na jiné pohřebiště, pouze na písemnou a odůvodněnou žádost nájemce hrobového místa a nájemce nového hrobového místa na jiném pohřebišti, a to jen s písemným souhlasem provozovatele / správce pohřebiště. Převoz exhumovaných nezpopelněných lidských ostatků na jiné pohřebiště musí být předem objednán u provozovatele pohřební služby a objednávka k žádosti přiložena. Nájemce hrobového místa doloží k žádosti o exhumaci vždy skutečnost úmrtí podle § 22 odst. 2 zákona o pohřebnictví a písemný souhlas osoby uvedené v § 114 odst. 1 občanského zákoníku. Před exhumací nezetlelých lidských ostatků musí nájemce hrobového místa písemně požádat o souhlas také krajskou hygienickou stanici. </w:t>
      </w:r>
    </w:p>
    <w:p w:rsidR="00A6560C" w:rsidRPr="00A6560C" w:rsidRDefault="00A6560C" w:rsidP="00A6560C">
      <w:pPr>
        <w:numPr>
          <w:ilvl w:val="0"/>
          <w:numId w:val="17"/>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Exhumace nezpopelněných lidských ostatků za účelem jejich zpopelení v krematoriu je zakázáno. Výjimky dle individuální žádosti může podle Čl. 11 schválit pouze provozovatel pohřebiště. </w:t>
      </w:r>
    </w:p>
    <w:p w:rsidR="00A6560C" w:rsidRPr="00A6560C" w:rsidRDefault="00A6560C" w:rsidP="009361C5">
      <w:pPr>
        <w:numPr>
          <w:ilvl w:val="0"/>
          <w:numId w:val="17"/>
        </w:numPr>
        <w:spacing w:line="248"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Všechny rakve včetně exhumačních musí být označeny štítkem nejméně se jménem zemřelého, datem narození, datem úmrtí, dnem pohřbu a názvem provádějící pohřební služby. </w:t>
      </w:r>
    </w:p>
    <w:p w:rsidR="00A6560C" w:rsidRPr="00A6560C" w:rsidRDefault="00A6560C" w:rsidP="00A6560C">
      <w:pPr>
        <w:numPr>
          <w:ilvl w:val="0"/>
          <w:numId w:val="17"/>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Rakve, použité pro pohřbívání do země, musí být vyrobeny z takových materiálů, aby ve stanovené tlecí době zetlely spolu s lidskými ostatky. Za zetlelé se považují zbytky rakví (hlavních desek) o maximální velikosti 0,5 m2 držící vcelku. Pro výrobu rakví ukládaných do hrobu na pohřebišti, nesmějí být použity díly z nerozložitelných materiálů. Kovový díl (madla rakve apod.) lze použít jen omezeně. </w:t>
      </w:r>
    </w:p>
    <w:p w:rsidR="00A6560C" w:rsidRPr="00A6560C" w:rsidRDefault="00A6560C" w:rsidP="00A6560C">
      <w:pPr>
        <w:numPr>
          <w:ilvl w:val="0"/>
          <w:numId w:val="17"/>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rsidR="00A6560C" w:rsidRPr="00A6560C" w:rsidRDefault="00A6560C" w:rsidP="00A6560C">
      <w:pPr>
        <w:numPr>
          <w:ilvl w:val="0"/>
          <w:numId w:val="17"/>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K výrobě rakví a jejich nátěrů nesmí být použity barvy, lepidla a tvrdidla, obsahující složky škodlivých látek. </w:t>
      </w:r>
    </w:p>
    <w:p w:rsidR="00A6560C" w:rsidRPr="00A6560C" w:rsidRDefault="00A6560C" w:rsidP="00A6560C">
      <w:pPr>
        <w:numPr>
          <w:ilvl w:val="0"/>
          <w:numId w:val="17"/>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Milodary vložené do rakve mohou být vyrobeny také pouze ze snadno rozložitelných materiálů. </w:t>
      </w:r>
    </w:p>
    <w:p w:rsidR="00A6560C" w:rsidRPr="00A6560C" w:rsidRDefault="00A6560C" w:rsidP="00A6560C">
      <w:pPr>
        <w:numPr>
          <w:ilvl w:val="0"/>
          <w:numId w:val="17"/>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 pohřbívání do hrobek je nutno použít rakve: </w:t>
      </w:r>
    </w:p>
    <w:p w:rsidR="00A6560C" w:rsidRPr="00A6560C" w:rsidRDefault="00A6560C" w:rsidP="00A6560C">
      <w:pPr>
        <w:numPr>
          <w:ilvl w:val="1"/>
          <w:numId w:val="17"/>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vyrobené z dřevního materiálu s dlouhou trvanlivostí, do které bude umístěna poloviční zinková vložka, nebo </w:t>
      </w:r>
    </w:p>
    <w:p w:rsidR="00A6560C" w:rsidRPr="00A6560C" w:rsidRDefault="00A6560C" w:rsidP="00A6560C">
      <w:pPr>
        <w:numPr>
          <w:ilvl w:val="1"/>
          <w:numId w:val="17"/>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kovové, nebo </w:t>
      </w:r>
    </w:p>
    <w:p w:rsidR="00A6560C" w:rsidRPr="00A6560C" w:rsidRDefault="00A6560C" w:rsidP="00A6560C">
      <w:pPr>
        <w:numPr>
          <w:ilvl w:val="1"/>
          <w:numId w:val="17"/>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dle ČSN Rakve. </w:t>
      </w:r>
    </w:p>
    <w:p w:rsidR="00A6560C" w:rsidRPr="00A6560C" w:rsidRDefault="00A6560C" w:rsidP="00A6560C">
      <w:pPr>
        <w:numPr>
          <w:ilvl w:val="0"/>
          <w:numId w:val="17"/>
        </w:numPr>
        <w:spacing w:after="345"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Maximální rozměry rakví v hrobkách nesmějí překročit délku 2,15 m a šíři 0,85 m. </w:t>
      </w:r>
    </w:p>
    <w:p w:rsidR="00DA672E" w:rsidRDefault="00DA672E" w:rsidP="00A6560C">
      <w:pPr>
        <w:keepNext/>
        <w:keepLines/>
        <w:spacing w:after="172" w:line="268" w:lineRule="auto"/>
        <w:ind w:left="14" w:right="2" w:hanging="10"/>
        <w:jc w:val="center"/>
        <w:outlineLvl w:val="1"/>
        <w:rPr>
          <w:rFonts w:ascii="Calibri" w:eastAsia="Arial" w:hAnsi="Calibri" w:cs="Calibri"/>
          <w:b/>
          <w:i/>
          <w:color w:val="000000"/>
          <w:lang w:eastAsia="cs-CZ"/>
        </w:rPr>
      </w:pPr>
    </w:p>
    <w:p w:rsidR="00A6560C" w:rsidRPr="00A6560C" w:rsidRDefault="00A6560C" w:rsidP="00A6560C">
      <w:pPr>
        <w:keepNext/>
        <w:keepLines/>
        <w:spacing w:after="172" w:line="268" w:lineRule="auto"/>
        <w:ind w:left="14" w:right="2"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 xml:space="preserve">Článek 9 Podmínky pro otevření hrobu nebo hrobky provozovatelem pohřební služby </w:t>
      </w:r>
    </w:p>
    <w:p w:rsidR="00A6560C" w:rsidRPr="00A6560C" w:rsidRDefault="00A6560C" w:rsidP="00A6560C">
      <w:pPr>
        <w:numPr>
          <w:ilvl w:val="0"/>
          <w:numId w:val="18"/>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Provozovatel pohřební služby smí otevřít hrob nebo hrobku na pohřebišti pro uložení lidských pozůstatků, nebo lidských ostatků, k provedení exhumace, popř. k jiným účelům, pokud provozovatel / správce pohřebiště obdrží v dostatečném předstihu před samotným otevřením hrobu nebo hrobky: </w:t>
      </w:r>
    </w:p>
    <w:p w:rsidR="00A6560C" w:rsidRPr="00A6560C" w:rsidRDefault="00A6560C" w:rsidP="00A6560C">
      <w:pPr>
        <w:numPr>
          <w:ilvl w:val="1"/>
          <w:numId w:val="1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písemnou žádost </w:t>
      </w:r>
      <w:proofErr w:type="spellStart"/>
      <w:r w:rsidRPr="00A6560C">
        <w:rPr>
          <w:rFonts w:ascii="Calibri" w:eastAsia="Times New Roman" w:hAnsi="Calibri" w:cs="Calibri"/>
          <w:color w:val="000000"/>
          <w:lang w:eastAsia="cs-CZ"/>
        </w:rPr>
        <w:t>vypravitele</w:t>
      </w:r>
      <w:proofErr w:type="spellEnd"/>
      <w:r w:rsidRPr="00A6560C">
        <w:rPr>
          <w:rFonts w:ascii="Calibri" w:eastAsia="Times New Roman" w:hAnsi="Calibri" w:cs="Calibri"/>
          <w:color w:val="000000"/>
          <w:lang w:eastAsia="cs-CZ"/>
        </w:rPr>
        <w:t xml:space="preserve"> pohřbu, nájemce </w:t>
      </w:r>
      <w:proofErr w:type="gramStart"/>
      <w:r w:rsidRPr="00A6560C">
        <w:rPr>
          <w:rFonts w:ascii="Calibri" w:eastAsia="Times New Roman" w:hAnsi="Calibri" w:cs="Calibri"/>
          <w:color w:val="000000"/>
          <w:lang w:eastAsia="cs-CZ"/>
        </w:rPr>
        <w:t>hrobu  o otevření</w:t>
      </w:r>
      <w:proofErr w:type="gramEnd"/>
      <w:r w:rsidRPr="00A6560C">
        <w:rPr>
          <w:rFonts w:ascii="Calibri" w:eastAsia="Times New Roman" w:hAnsi="Calibri" w:cs="Calibri"/>
          <w:color w:val="000000"/>
          <w:lang w:eastAsia="cs-CZ"/>
        </w:rPr>
        <w:t xml:space="preserve"> hrobu nebo hrobky provozovatelem pohřební služby, </w:t>
      </w:r>
    </w:p>
    <w:p w:rsidR="00A6560C" w:rsidRPr="00A6560C" w:rsidRDefault="00A6560C" w:rsidP="00A6560C">
      <w:pPr>
        <w:numPr>
          <w:ilvl w:val="1"/>
          <w:numId w:val="1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lastRenderedPageBreak/>
        <w:t xml:space="preserve">kopii té části smlouvy uzavřené mezi provozovatelem pohřební služby a </w:t>
      </w:r>
      <w:proofErr w:type="spellStart"/>
      <w:r w:rsidRPr="00A6560C">
        <w:rPr>
          <w:rFonts w:ascii="Calibri" w:eastAsia="Times New Roman" w:hAnsi="Calibri" w:cs="Calibri"/>
          <w:color w:val="000000"/>
          <w:lang w:eastAsia="cs-CZ"/>
        </w:rPr>
        <w:t>vypravitelem</w:t>
      </w:r>
      <w:proofErr w:type="spellEnd"/>
      <w:r w:rsidRPr="00A6560C">
        <w:rPr>
          <w:rFonts w:ascii="Calibri" w:eastAsia="Times New Roman" w:hAnsi="Calibri" w:cs="Calibri"/>
          <w:color w:val="000000"/>
          <w:lang w:eastAsia="cs-CZ"/>
        </w:rPr>
        <w:t xml:space="preserve"> pohřbu o vypravení pohřbu, která přikazuje pohřbít do příslušného hrobového místa, </w:t>
      </w:r>
    </w:p>
    <w:p w:rsidR="00A6560C" w:rsidRPr="00A6560C" w:rsidRDefault="00A6560C" w:rsidP="00A6560C">
      <w:pPr>
        <w:numPr>
          <w:ilvl w:val="1"/>
          <w:numId w:val="1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doklad o oprávnění k podnikatelské činnosti v oblasti provozování pohřební služby a o oprávněnosti vykonávat podnikatelskou činnost technické služby - práce při kopání hrobů na pohřebištích (výpis z živnostenského rejstříku), </w:t>
      </w:r>
    </w:p>
    <w:p w:rsidR="00A6560C" w:rsidRPr="00A6560C" w:rsidRDefault="00A6560C" w:rsidP="00A6560C">
      <w:pPr>
        <w:numPr>
          <w:ilvl w:val="1"/>
          <w:numId w:val="1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prohlášení, že uvedené práce zajistí provozovatel pohřební služby na vlastní náklad, vlastními zaměstnanci a s použitím vlastních pomůcek i nářadí a na vlastní odpovědnost, </w:t>
      </w:r>
    </w:p>
    <w:p w:rsidR="00A6560C" w:rsidRPr="00A6560C" w:rsidRDefault="00A6560C" w:rsidP="00A6560C">
      <w:pPr>
        <w:numPr>
          <w:ilvl w:val="1"/>
          <w:numId w:val="1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osvědčení o získání profesní kvalifikace Hrobník nebo potvrzení o absolvování školení hrobníků od zaměstnance provozovatele pohřební služby, který bude hrob nebo hrobku otevírat, </w:t>
      </w:r>
    </w:p>
    <w:p w:rsidR="00A6560C" w:rsidRPr="00A6560C" w:rsidRDefault="00A6560C" w:rsidP="00A6560C">
      <w:pPr>
        <w:numPr>
          <w:ilvl w:val="1"/>
          <w:numId w:val="1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doklad o ověření znalostí předpisů BOZP a PO, </w:t>
      </w:r>
    </w:p>
    <w:p w:rsidR="00A6560C" w:rsidRPr="00A6560C" w:rsidRDefault="00A6560C" w:rsidP="00A6560C">
      <w:pPr>
        <w:numPr>
          <w:ilvl w:val="1"/>
          <w:numId w:val="18"/>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návrh na protokolování předání pracoviště před i po pohřební včetně fotografií příslušného hrobového místa před jeho otevřením a fotografie bezprostředně sousedících hrobů. </w:t>
      </w:r>
    </w:p>
    <w:p w:rsidR="00A6560C" w:rsidRPr="00A6560C" w:rsidRDefault="00A6560C" w:rsidP="00A6560C">
      <w:pPr>
        <w:numPr>
          <w:ilvl w:val="0"/>
          <w:numId w:val="18"/>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Zaměstnanec pohřební služby, který bude hrob nebo hrobku otevírat, musí být provozovatelem / správcem pohřebiště seznámen s řádem pohřebiště, místními podmínkami a s jinými informacemi nezbytnými pro bezpečné a nezávadné otevření hrobu nebo hrobky. </w:t>
      </w:r>
    </w:p>
    <w:p w:rsidR="00A6560C" w:rsidRPr="00A6560C" w:rsidRDefault="00A6560C" w:rsidP="00A6560C">
      <w:pPr>
        <w:numPr>
          <w:ilvl w:val="0"/>
          <w:numId w:val="18"/>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Provádí-li otevření hrobu nebo hrobky zaměstnanec provozovatele pohřební služby, provozovatel / správce pohřebiště je oprávněn kdykoli </w:t>
      </w:r>
    </w:p>
    <w:p w:rsidR="00A6560C" w:rsidRPr="00A6560C" w:rsidRDefault="00A6560C" w:rsidP="00A6560C">
      <w:pPr>
        <w:numPr>
          <w:ilvl w:val="0"/>
          <w:numId w:val="1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zkontrolovat průběh prací, stav výkopu a pažení, dohlédnout na zabezpečení vykopané hrobové jámy proti pádu třetí osoby a přítomnost druhého pracovníka provozovatele pohřební služby, </w:t>
      </w:r>
    </w:p>
    <w:p w:rsidR="00A6560C" w:rsidRPr="00A6560C" w:rsidRDefault="00A6560C" w:rsidP="00A6560C">
      <w:pPr>
        <w:numPr>
          <w:ilvl w:val="0"/>
          <w:numId w:val="19"/>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požádat o přerušení prací; v takovém případě je zaměstnanec provozovatele pohřební služby povinen práce neprodleně pozastavit. </w:t>
      </w:r>
    </w:p>
    <w:p w:rsidR="00A6560C" w:rsidRPr="00A6560C" w:rsidRDefault="00A6560C" w:rsidP="00A6560C">
      <w:pPr>
        <w:numPr>
          <w:ilvl w:val="0"/>
          <w:numId w:val="20"/>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Provozovatel / správce pohřebiště může po dohodě s provozovatelem pohřební služby vybavit jeho zaměstnance pověřeného otevřením hrobu nebo hrobky vhodnými pracovními pomůckami, potřebnými nástroji a nářadím. </w:t>
      </w:r>
    </w:p>
    <w:p w:rsidR="00A6560C" w:rsidRPr="00A6560C" w:rsidRDefault="00A6560C" w:rsidP="00A6560C">
      <w:pPr>
        <w:numPr>
          <w:ilvl w:val="0"/>
          <w:numId w:val="20"/>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Otevření hrobu, u něhož neuplynula tlecí doba od posledního pohřbení, je možné provést jen tehdy, pokud příslušná krajská hygienická stanice povolila manipulaci s nezetlelými lidskými ostatky. </w:t>
      </w:r>
    </w:p>
    <w:p w:rsidR="00A6560C" w:rsidRPr="00A6560C" w:rsidRDefault="00A6560C" w:rsidP="00A6560C">
      <w:pPr>
        <w:numPr>
          <w:ilvl w:val="0"/>
          <w:numId w:val="20"/>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Provozovatel / správce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rsidR="00A6560C" w:rsidRPr="00A6560C" w:rsidRDefault="00A6560C" w:rsidP="00A6560C">
      <w:pPr>
        <w:numPr>
          <w:ilvl w:val="0"/>
          <w:numId w:val="20"/>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Rakev s lidskými pozůstatky musí být po uložení do hrobu zasypána zkypřenou zeminou ve výši minimálně 1,2 m. </w:t>
      </w:r>
    </w:p>
    <w:p w:rsidR="00A6560C" w:rsidRPr="00A6560C" w:rsidRDefault="00A6560C" w:rsidP="00A6560C">
      <w:pPr>
        <w:numPr>
          <w:ilvl w:val="0"/>
          <w:numId w:val="20"/>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Provozovatel / správce pohřebiště zajistí při otevření hrobu a hrobky provoz na pohřebišti tak, aby nebyl narušen veřejný pořádek a aby byl vyloučen přenos možné nákazy. </w:t>
      </w:r>
    </w:p>
    <w:p w:rsidR="00A6560C" w:rsidRPr="00A6560C" w:rsidRDefault="00A6560C" w:rsidP="00A6560C">
      <w:pPr>
        <w:numPr>
          <w:ilvl w:val="0"/>
          <w:numId w:val="20"/>
        </w:numPr>
        <w:spacing w:after="334"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Náklady vzniklé provozovateli / správci pohřebiště v souvislosti s otevřením hrobu nebo hrobky hradí ten, kdo o otevření požádal. Provozovatel pohřebiště má nárok na úhradu přiměřených nákladů za poskytnuté výše uvedené a další související služby. </w:t>
      </w:r>
    </w:p>
    <w:p w:rsidR="00DA672E" w:rsidRDefault="00DA672E" w:rsidP="00A6560C">
      <w:pPr>
        <w:keepNext/>
        <w:keepLines/>
        <w:spacing w:after="162" w:line="268" w:lineRule="auto"/>
        <w:ind w:left="14" w:right="2" w:hanging="10"/>
        <w:jc w:val="center"/>
        <w:outlineLvl w:val="1"/>
        <w:rPr>
          <w:rFonts w:ascii="Calibri" w:eastAsia="Arial" w:hAnsi="Calibri" w:cs="Calibri"/>
          <w:b/>
          <w:i/>
          <w:color w:val="000000"/>
          <w:lang w:eastAsia="cs-CZ"/>
        </w:rPr>
      </w:pPr>
    </w:p>
    <w:p w:rsidR="00A6560C" w:rsidRPr="00A6560C" w:rsidRDefault="00A6560C" w:rsidP="00A6560C">
      <w:pPr>
        <w:keepNext/>
        <w:keepLines/>
        <w:spacing w:after="162" w:line="268" w:lineRule="auto"/>
        <w:ind w:left="14" w:right="2"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 xml:space="preserve">Článek </w:t>
      </w:r>
      <w:r w:rsidR="008037D1">
        <w:rPr>
          <w:rFonts w:ascii="Calibri" w:eastAsia="Arial" w:hAnsi="Calibri" w:cs="Calibri"/>
          <w:b/>
          <w:i/>
          <w:color w:val="000000"/>
          <w:lang w:eastAsia="cs-CZ"/>
        </w:rPr>
        <w:t>10</w:t>
      </w:r>
      <w:r w:rsidRPr="00A6560C">
        <w:rPr>
          <w:rFonts w:ascii="Calibri" w:eastAsia="Arial" w:hAnsi="Calibri" w:cs="Calibri"/>
          <w:b/>
          <w:i/>
          <w:color w:val="000000"/>
          <w:lang w:eastAsia="cs-CZ"/>
        </w:rPr>
        <w:t xml:space="preserve"> Dřeviny a lavičky </w:t>
      </w:r>
    </w:p>
    <w:p w:rsidR="00A6560C" w:rsidRPr="00A6560C" w:rsidRDefault="00A6560C" w:rsidP="00A6560C">
      <w:pPr>
        <w:numPr>
          <w:ilvl w:val="0"/>
          <w:numId w:val="26"/>
        </w:numPr>
        <w:spacing w:line="266" w:lineRule="auto"/>
        <w:ind w:right="9"/>
        <w:contextualSpacing/>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Dřeviny lze na pohřebišti vysazovat pouze se souhlasem provozovatele / správce. </w:t>
      </w:r>
    </w:p>
    <w:p w:rsidR="00A6560C" w:rsidRPr="00A6560C" w:rsidRDefault="00A6560C" w:rsidP="00A6560C">
      <w:pPr>
        <w:spacing w:after="185" w:line="321" w:lineRule="auto"/>
        <w:ind w:left="693" w:right="9"/>
        <w:contextualSpacing/>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Jedná se o dřeviny, které by v budoucnu vykazovaly znaky vzrostlých stromů a mohly by způsobovat škody na majetku a ohrožovat bezpečnost návštěvníků. </w:t>
      </w:r>
    </w:p>
    <w:p w:rsidR="00A6560C" w:rsidRPr="00A6560C" w:rsidRDefault="00A6560C" w:rsidP="00A6560C">
      <w:pPr>
        <w:numPr>
          <w:ilvl w:val="0"/>
          <w:numId w:val="21"/>
        </w:numPr>
        <w:spacing w:after="185" w:line="321" w:lineRule="auto"/>
        <w:ind w:right="9" w:hanging="369"/>
        <w:contextualSpacing/>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Dřeviny nesmějí být vysazovány do pohřbívací plochy s výjimkou toho, kdy se nájemce písemně zaváže k tomu, že bude místo užívat pouze k uložení zpopelněných lidských ostatků. </w:t>
      </w:r>
    </w:p>
    <w:p w:rsidR="00A6560C" w:rsidRPr="00A6560C" w:rsidRDefault="00A6560C" w:rsidP="00A6560C">
      <w:pPr>
        <w:numPr>
          <w:ilvl w:val="0"/>
          <w:numId w:val="21"/>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Provozovatel / správce může dle svého uvážení a bez souhlasu nájemce odstranit vysazené dřeviny, k jejíž výsadbě nedal souhlas. </w:t>
      </w:r>
    </w:p>
    <w:p w:rsidR="00A6560C" w:rsidRPr="00A6560C" w:rsidRDefault="00A6560C" w:rsidP="00A6560C">
      <w:pPr>
        <w:numPr>
          <w:ilvl w:val="0"/>
          <w:numId w:val="21"/>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Likvidovat vzrostlou zeleň lze jen při dodržení zvláštního předpisu (viz zákon o ochraně přírody a krajiny). </w:t>
      </w:r>
    </w:p>
    <w:p w:rsidR="00A6560C" w:rsidRPr="00A6560C" w:rsidRDefault="00A6560C" w:rsidP="00A6560C">
      <w:pPr>
        <w:numPr>
          <w:ilvl w:val="0"/>
          <w:numId w:val="21"/>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Všechna trvalá zeleň, vysazená na pohřebišti, se stává majetkem provozovatele pohřebiště. </w:t>
      </w:r>
    </w:p>
    <w:p w:rsidR="00A6560C" w:rsidRPr="00A6560C" w:rsidRDefault="00A6560C" w:rsidP="00A6560C">
      <w:pPr>
        <w:numPr>
          <w:ilvl w:val="0"/>
          <w:numId w:val="21"/>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Nájemce ani návštěvník pohřebiště není oprávněn provádět jakékoli zásahy do vzrostlé zeleně bez předchozího souhlasu provozovatel / správce. </w:t>
      </w:r>
    </w:p>
    <w:p w:rsidR="00A6560C" w:rsidRPr="00A6560C" w:rsidRDefault="00A6560C" w:rsidP="00A6560C">
      <w:pPr>
        <w:numPr>
          <w:ilvl w:val="0"/>
          <w:numId w:val="21"/>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Pevné i přenosné lavičky instaluje na pohřebišti provozovatel / správce, nebo osoba, které k tomu udělí provozovatel / správce souhlas s určením rozměrů, tvaru a umístění lavičky a povinnosti udržovat lavičky v řádném stavu.  </w:t>
      </w:r>
    </w:p>
    <w:p w:rsidR="00A6560C" w:rsidRPr="00A6560C" w:rsidRDefault="00A6560C" w:rsidP="00A6560C">
      <w:pPr>
        <w:numPr>
          <w:ilvl w:val="0"/>
          <w:numId w:val="21"/>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Lavičky mohou užívat všichni návštěvníci pohřebiště. </w:t>
      </w:r>
    </w:p>
    <w:p w:rsidR="00A6560C" w:rsidRPr="00A6560C" w:rsidRDefault="00A6560C" w:rsidP="00A6560C">
      <w:pPr>
        <w:numPr>
          <w:ilvl w:val="0"/>
          <w:numId w:val="21"/>
        </w:numPr>
        <w:spacing w:after="335"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Jednoduché práce nutné k udržování a okrašlování hrobových míst a hrobového zařízení provádějí nájemci nebo podnikající fyzické či právnické osoby nájemcem pověřené. </w:t>
      </w:r>
    </w:p>
    <w:p w:rsidR="00DA672E" w:rsidRDefault="00DA672E" w:rsidP="00A6560C">
      <w:pPr>
        <w:keepNext/>
        <w:keepLines/>
        <w:spacing w:after="172" w:line="268" w:lineRule="auto"/>
        <w:ind w:left="3975" w:right="2578" w:hanging="187"/>
        <w:outlineLvl w:val="1"/>
        <w:rPr>
          <w:rFonts w:ascii="Calibri" w:eastAsia="Arial" w:hAnsi="Calibri" w:cs="Calibri"/>
          <w:b/>
          <w:i/>
          <w:color w:val="000000"/>
          <w:lang w:eastAsia="cs-CZ"/>
        </w:rPr>
      </w:pPr>
    </w:p>
    <w:p w:rsidR="00A6560C" w:rsidRPr="00A6560C" w:rsidRDefault="00A6560C" w:rsidP="00A6560C">
      <w:pPr>
        <w:keepNext/>
        <w:keepLines/>
        <w:spacing w:after="172" w:line="268" w:lineRule="auto"/>
        <w:ind w:left="3975" w:right="2578" w:hanging="187"/>
        <w:outlineLvl w:val="1"/>
        <w:rPr>
          <w:rFonts w:ascii="Calibri" w:eastAsia="Arial" w:hAnsi="Calibri" w:cs="Calibri"/>
          <w:b/>
          <w:i/>
          <w:color w:val="000000"/>
          <w:lang w:eastAsia="cs-CZ"/>
        </w:rPr>
      </w:pPr>
      <w:r w:rsidRPr="00A6560C">
        <w:rPr>
          <w:rFonts w:ascii="Calibri" w:eastAsia="Arial" w:hAnsi="Calibri" w:cs="Calibri"/>
          <w:b/>
          <w:i/>
          <w:color w:val="000000"/>
          <w:lang w:eastAsia="cs-CZ"/>
        </w:rPr>
        <w:t>Článek 1</w:t>
      </w:r>
      <w:r w:rsidR="00202D63">
        <w:rPr>
          <w:rFonts w:ascii="Calibri" w:eastAsia="Arial" w:hAnsi="Calibri" w:cs="Calibri"/>
          <w:b/>
          <w:i/>
          <w:color w:val="000000"/>
          <w:lang w:eastAsia="cs-CZ"/>
        </w:rPr>
        <w:t>1</w:t>
      </w:r>
      <w:r w:rsidRPr="00A6560C">
        <w:rPr>
          <w:rFonts w:ascii="Calibri" w:eastAsia="Arial" w:hAnsi="Calibri" w:cs="Calibri"/>
          <w:b/>
          <w:i/>
          <w:color w:val="000000"/>
          <w:lang w:eastAsia="cs-CZ"/>
        </w:rPr>
        <w:t xml:space="preserve"> Sankce </w:t>
      </w:r>
    </w:p>
    <w:p w:rsidR="00A6560C" w:rsidRPr="00A6560C" w:rsidRDefault="00A6560C" w:rsidP="00A6560C">
      <w:pPr>
        <w:numPr>
          <w:ilvl w:val="0"/>
          <w:numId w:val="22"/>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Porušení tohoto Řádu bude postihováno podle § 5 odst. 1 písm. i) zákona č. 251/2016 Sb., o některých přestupcích, jako přestupek proti veřejnému pořádku, zvláště pokud fyzická osoba poruší podmínky uložené v tomto Řádu při konání pohřbu nebo pietního aktu. </w:t>
      </w:r>
    </w:p>
    <w:p w:rsidR="00A6560C" w:rsidRPr="00A6560C" w:rsidRDefault="00A6560C" w:rsidP="00A6560C">
      <w:pPr>
        <w:numPr>
          <w:ilvl w:val="0"/>
          <w:numId w:val="22"/>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Přestupku se dopustí také ten, kdo dle zákona o pohřebnictví </w:t>
      </w:r>
    </w:p>
    <w:p w:rsidR="00A6560C" w:rsidRPr="00A6560C" w:rsidRDefault="00A6560C" w:rsidP="00A6560C">
      <w:pPr>
        <w:numPr>
          <w:ilvl w:val="1"/>
          <w:numId w:val="2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 rozporu s § 4 odst. 1 písm. f) zachází s lidskými pozůstatky nebo lidskými ostatky na pohřebišti způsobem dotýkajícím se důstojnosti zemřelého nebo mravního cítění veřejnosti, </w:t>
      </w:r>
    </w:p>
    <w:p w:rsidR="00A6560C" w:rsidRPr="00A6560C" w:rsidRDefault="00A6560C" w:rsidP="00A6560C">
      <w:pPr>
        <w:numPr>
          <w:ilvl w:val="1"/>
          <w:numId w:val="2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 rozporu s § 4 odst. 1 písm. g) neoprávněně otevře na pohřebišti konečnou rakev s lidskými pozůstatky nebo urnu s lidskými ostatky, </w:t>
      </w:r>
    </w:p>
    <w:p w:rsidR="00A6560C" w:rsidRPr="00A6560C" w:rsidRDefault="00A6560C" w:rsidP="00A6560C">
      <w:pPr>
        <w:numPr>
          <w:ilvl w:val="1"/>
          <w:numId w:val="22"/>
        </w:numPr>
        <w:spacing w:line="266" w:lineRule="auto"/>
        <w:ind w:right="9" w:hanging="360"/>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 rozporu s § 4 odst. 1 písm. h) neoprávněně otevře na pohřebišti hrob nebo hrobku nebo neoprávněně provádí exhumaci, </w:t>
      </w:r>
    </w:p>
    <w:p w:rsidR="00A6560C" w:rsidRPr="00A6560C" w:rsidRDefault="00A6560C" w:rsidP="00A6560C">
      <w:pPr>
        <w:numPr>
          <w:ilvl w:val="0"/>
          <w:numId w:val="22"/>
        </w:numPr>
        <w:spacing w:after="335" w:line="266" w:lineRule="auto"/>
        <w:ind w:right="9" w:hanging="348"/>
        <w:rPr>
          <w:rFonts w:ascii="Calibri" w:eastAsia="Times New Roman" w:hAnsi="Calibri" w:cs="Calibri"/>
          <w:color w:val="000000"/>
          <w:lang w:eastAsia="cs-CZ"/>
        </w:rPr>
      </w:pPr>
      <w:r w:rsidRPr="00124236">
        <w:rPr>
          <w:rFonts w:ascii="Calibri" w:eastAsia="Times New Roman" w:hAnsi="Calibri" w:cs="Calibri"/>
          <w:color w:val="000000"/>
          <w:lang w:eastAsia="cs-CZ"/>
        </w:rPr>
        <w:t xml:space="preserve">Za přestupky uvedené výše lze uložit pokutu až do výše </w:t>
      </w:r>
      <w:r w:rsidR="00124236" w:rsidRPr="00124236">
        <w:rPr>
          <w:rFonts w:ascii="Calibri" w:eastAsia="Times New Roman" w:hAnsi="Calibri" w:cs="Calibri"/>
          <w:color w:val="000000"/>
          <w:lang w:eastAsia="cs-CZ"/>
        </w:rPr>
        <w:t>100</w:t>
      </w:r>
      <w:r w:rsidRPr="00124236">
        <w:rPr>
          <w:rFonts w:ascii="Calibri" w:eastAsia="Times New Roman" w:hAnsi="Calibri" w:cs="Calibri"/>
          <w:color w:val="000000"/>
          <w:lang w:eastAsia="cs-CZ"/>
        </w:rPr>
        <w:t xml:space="preserve"> 000,- Kč ve smyslu § 26 zákona o</w:t>
      </w:r>
      <w:r w:rsidRPr="00A6560C">
        <w:rPr>
          <w:rFonts w:ascii="Calibri" w:eastAsia="Times New Roman" w:hAnsi="Calibri" w:cs="Calibri"/>
          <w:color w:val="000000"/>
          <w:lang w:eastAsia="cs-CZ"/>
        </w:rPr>
        <w:t xml:space="preserve"> pohřebnictví. </w:t>
      </w:r>
    </w:p>
    <w:p w:rsidR="00DA672E" w:rsidRDefault="00DA672E" w:rsidP="00A6560C">
      <w:pPr>
        <w:keepNext/>
        <w:keepLines/>
        <w:spacing w:after="171" w:line="268" w:lineRule="auto"/>
        <w:ind w:left="14" w:right="5" w:hanging="10"/>
        <w:jc w:val="center"/>
        <w:outlineLvl w:val="1"/>
        <w:rPr>
          <w:rFonts w:ascii="Calibri" w:eastAsia="Arial" w:hAnsi="Calibri" w:cs="Calibri"/>
          <w:b/>
          <w:i/>
          <w:color w:val="000000"/>
          <w:lang w:eastAsia="cs-CZ"/>
        </w:rPr>
      </w:pPr>
    </w:p>
    <w:p w:rsidR="00A6560C" w:rsidRPr="00A6560C" w:rsidRDefault="00A6560C" w:rsidP="00A6560C">
      <w:pPr>
        <w:keepNext/>
        <w:keepLines/>
        <w:spacing w:after="171" w:line="268" w:lineRule="auto"/>
        <w:ind w:left="14" w:right="5"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Článek 1</w:t>
      </w:r>
      <w:r w:rsidR="00574F6D">
        <w:rPr>
          <w:rFonts w:ascii="Calibri" w:eastAsia="Arial" w:hAnsi="Calibri" w:cs="Calibri"/>
          <w:b/>
          <w:i/>
          <w:color w:val="000000"/>
          <w:lang w:eastAsia="cs-CZ"/>
        </w:rPr>
        <w:t>2</w:t>
      </w:r>
      <w:r w:rsidRPr="00A6560C">
        <w:rPr>
          <w:rFonts w:ascii="Calibri" w:eastAsia="Arial" w:hAnsi="Calibri" w:cs="Calibri"/>
          <w:b/>
          <w:i/>
          <w:color w:val="000000"/>
          <w:lang w:eastAsia="cs-CZ"/>
        </w:rPr>
        <w:t xml:space="preserve"> Ostatní ustanovení </w:t>
      </w:r>
    </w:p>
    <w:p w:rsidR="00A6560C" w:rsidRPr="00A6560C" w:rsidRDefault="00A6560C" w:rsidP="00A6560C">
      <w:pPr>
        <w:numPr>
          <w:ilvl w:val="0"/>
          <w:numId w:val="23"/>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Právní vztahy neupravené tímto řádem, vztahující se k provozování pohřebiště, se řídí zákonem o pohřebnictví. </w:t>
      </w:r>
    </w:p>
    <w:p w:rsidR="00A6560C" w:rsidRPr="00A6560C" w:rsidRDefault="00A6560C" w:rsidP="00A6560C">
      <w:pPr>
        <w:numPr>
          <w:ilvl w:val="0"/>
          <w:numId w:val="23"/>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lastRenderedPageBreak/>
        <w:t xml:space="preserve">Pokud se písemný styk provádí doručenkou na adresu nájemce místa na pohřebišti, platí fikce doručení uplynutím posledního dne úložní lhůty u pošty. </w:t>
      </w:r>
    </w:p>
    <w:p w:rsidR="00A6560C" w:rsidRPr="00A6560C" w:rsidRDefault="00A6560C" w:rsidP="00A6560C">
      <w:pPr>
        <w:numPr>
          <w:ilvl w:val="0"/>
          <w:numId w:val="23"/>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Kontrolu dodržování tohoto Řádu provádí obec</w:t>
      </w:r>
      <w:r w:rsidR="009361C5">
        <w:rPr>
          <w:rFonts w:ascii="Calibri" w:eastAsia="Times New Roman" w:hAnsi="Calibri" w:cs="Calibri"/>
          <w:color w:val="000000"/>
          <w:lang w:eastAsia="cs-CZ"/>
        </w:rPr>
        <w:t xml:space="preserve"> Podmoky a</w:t>
      </w:r>
      <w:r w:rsidRPr="00A6560C">
        <w:rPr>
          <w:rFonts w:ascii="Calibri" w:eastAsia="Times New Roman" w:hAnsi="Calibri" w:cs="Calibri"/>
          <w:color w:val="000000"/>
          <w:lang w:eastAsia="cs-CZ"/>
        </w:rPr>
        <w:t xml:space="preserve"> správce pohřebiště</w:t>
      </w:r>
      <w:r w:rsidR="009361C5">
        <w:rPr>
          <w:rFonts w:ascii="Calibri" w:eastAsia="Times New Roman" w:hAnsi="Calibri" w:cs="Calibri"/>
          <w:color w:val="000000"/>
          <w:lang w:eastAsia="cs-CZ"/>
        </w:rPr>
        <w:t>, je-li</w:t>
      </w:r>
      <w:r w:rsidRPr="00A6560C">
        <w:rPr>
          <w:rFonts w:ascii="Calibri" w:eastAsia="Times New Roman" w:hAnsi="Calibri" w:cs="Calibri"/>
          <w:color w:val="000000"/>
          <w:lang w:eastAsia="cs-CZ"/>
        </w:rPr>
        <w:t xml:space="preserve">. </w:t>
      </w:r>
    </w:p>
    <w:p w:rsidR="00A6560C" w:rsidRPr="00A6560C" w:rsidRDefault="00A6560C" w:rsidP="00A6560C">
      <w:pPr>
        <w:numPr>
          <w:ilvl w:val="0"/>
          <w:numId w:val="23"/>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Výjimky z Řádu pohřebiště dle individuální žádosti může schválit provozovatel pohřebiště. </w:t>
      </w:r>
    </w:p>
    <w:p w:rsidR="00A6560C" w:rsidRPr="00A6560C" w:rsidRDefault="00202D63" w:rsidP="00A6560C">
      <w:pPr>
        <w:numPr>
          <w:ilvl w:val="0"/>
          <w:numId w:val="23"/>
        </w:numPr>
        <w:spacing w:after="331" w:line="266" w:lineRule="auto"/>
        <w:ind w:right="9" w:hanging="348"/>
        <w:rPr>
          <w:rFonts w:ascii="Calibri" w:eastAsia="Times New Roman" w:hAnsi="Calibri" w:cs="Calibri"/>
          <w:color w:val="000000"/>
          <w:lang w:eastAsia="cs-CZ"/>
        </w:rPr>
      </w:pPr>
      <w:r>
        <w:rPr>
          <w:rFonts w:ascii="Calibri" w:eastAsia="Times New Roman" w:hAnsi="Calibri" w:cs="Calibri"/>
          <w:color w:val="000000"/>
          <w:lang w:eastAsia="cs-CZ"/>
        </w:rPr>
        <w:t>Veřejné pohřebiště není</w:t>
      </w:r>
      <w:r w:rsidR="00A6560C" w:rsidRPr="00A6560C">
        <w:rPr>
          <w:rFonts w:ascii="Calibri" w:eastAsia="Times New Roman" w:hAnsi="Calibri" w:cs="Calibri"/>
          <w:color w:val="000000"/>
          <w:lang w:eastAsia="cs-CZ"/>
        </w:rPr>
        <w:t xml:space="preserve"> zapsán</w:t>
      </w:r>
      <w:r>
        <w:rPr>
          <w:rFonts w:ascii="Calibri" w:eastAsia="Times New Roman" w:hAnsi="Calibri" w:cs="Calibri"/>
          <w:color w:val="000000"/>
          <w:lang w:eastAsia="cs-CZ"/>
        </w:rPr>
        <w:t>o</w:t>
      </w:r>
      <w:r w:rsidR="00A6560C" w:rsidRPr="00A6560C">
        <w:rPr>
          <w:rFonts w:ascii="Calibri" w:eastAsia="Times New Roman" w:hAnsi="Calibri" w:cs="Calibri"/>
          <w:color w:val="000000"/>
          <w:lang w:eastAsia="cs-CZ"/>
        </w:rPr>
        <w:t xml:space="preserve"> v seznamu kulturních památek</w:t>
      </w:r>
      <w:r>
        <w:rPr>
          <w:rFonts w:ascii="Calibri" w:eastAsia="Times New Roman" w:hAnsi="Calibri" w:cs="Calibri"/>
          <w:color w:val="000000"/>
          <w:lang w:eastAsia="cs-CZ"/>
        </w:rPr>
        <w:t xml:space="preserve"> a na jeho území</w:t>
      </w:r>
      <w:r w:rsidR="00A6560C" w:rsidRPr="00A6560C">
        <w:rPr>
          <w:rFonts w:ascii="Calibri" w:eastAsia="Times New Roman" w:hAnsi="Calibri" w:cs="Calibri"/>
          <w:color w:val="000000"/>
          <w:lang w:eastAsia="cs-CZ"/>
        </w:rPr>
        <w:t xml:space="preserve"> se </w:t>
      </w:r>
      <w:r>
        <w:rPr>
          <w:rFonts w:ascii="Calibri" w:eastAsia="Times New Roman" w:hAnsi="Calibri" w:cs="Calibri"/>
          <w:color w:val="000000"/>
          <w:lang w:eastAsia="cs-CZ"/>
        </w:rPr>
        <w:t>ne</w:t>
      </w:r>
      <w:r w:rsidR="00A6560C" w:rsidRPr="00A6560C">
        <w:rPr>
          <w:rFonts w:ascii="Calibri" w:eastAsia="Times New Roman" w:hAnsi="Calibri" w:cs="Calibri"/>
          <w:color w:val="000000"/>
          <w:lang w:eastAsia="cs-CZ"/>
        </w:rPr>
        <w:t xml:space="preserve">nacházejí </w:t>
      </w:r>
      <w:r>
        <w:rPr>
          <w:rFonts w:ascii="Calibri" w:eastAsia="Times New Roman" w:hAnsi="Calibri" w:cs="Calibri"/>
          <w:color w:val="000000"/>
          <w:lang w:eastAsia="cs-CZ"/>
        </w:rPr>
        <w:t>objekty</w:t>
      </w:r>
      <w:r w:rsidR="00A6560C" w:rsidRPr="00A6560C">
        <w:rPr>
          <w:rFonts w:ascii="Calibri" w:eastAsia="Times New Roman" w:hAnsi="Calibri" w:cs="Calibri"/>
          <w:color w:val="000000"/>
          <w:lang w:eastAsia="cs-CZ"/>
        </w:rPr>
        <w:t xml:space="preserve"> památkového zájmu</w:t>
      </w:r>
      <w:r>
        <w:rPr>
          <w:rFonts w:ascii="Calibri" w:eastAsia="Times New Roman" w:hAnsi="Calibri" w:cs="Calibri"/>
          <w:color w:val="000000"/>
          <w:lang w:eastAsia="cs-CZ"/>
        </w:rPr>
        <w:t xml:space="preserve"> nebo </w:t>
      </w:r>
      <w:r w:rsidR="00A6560C" w:rsidRPr="00A6560C">
        <w:rPr>
          <w:rFonts w:ascii="Calibri" w:eastAsia="Times New Roman" w:hAnsi="Calibri" w:cs="Calibri"/>
          <w:color w:val="000000"/>
          <w:lang w:eastAsia="cs-CZ"/>
        </w:rPr>
        <w:t>válečn</w:t>
      </w:r>
      <w:r>
        <w:rPr>
          <w:rFonts w:ascii="Calibri" w:eastAsia="Times New Roman" w:hAnsi="Calibri" w:cs="Calibri"/>
          <w:color w:val="000000"/>
          <w:lang w:eastAsia="cs-CZ"/>
        </w:rPr>
        <w:t>é</w:t>
      </w:r>
      <w:r w:rsidR="00A6560C" w:rsidRPr="00A6560C">
        <w:rPr>
          <w:rFonts w:ascii="Calibri" w:eastAsia="Times New Roman" w:hAnsi="Calibri" w:cs="Calibri"/>
          <w:color w:val="000000"/>
          <w:lang w:eastAsia="cs-CZ"/>
        </w:rPr>
        <w:t xml:space="preserve"> hrob</w:t>
      </w:r>
      <w:r>
        <w:rPr>
          <w:rFonts w:ascii="Calibri" w:eastAsia="Times New Roman" w:hAnsi="Calibri" w:cs="Calibri"/>
          <w:color w:val="000000"/>
          <w:lang w:eastAsia="cs-CZ"/>
        </w:rPr>
        <w:t>y.</w:t>
      </w:r>
      <w:r w:rsidR="00A6560C" w:rsidRPr="00A6560C">
        <w:rPr>
          <w:rFonts w:ascii="Calibri" w:eastAsia="Times New Roman" w:hAnsi="Calibri" w:cs="Calibri"/>
          <w:color w:val="000000"/>
          <w:lang w:eastAsia="cs-CZ"/>
        </w:rPr>
        <w:t xml:space="preserve"> </w:t>
      </w:r>
    </w:p>
    <w:p w:rsidR="00DA672E" w:rsidRDefault="00DA672E" w:rsidP="00A6560C">
      <w:pPr>
        <w:keepNext/>
        <w:keepLines/>
        <w:spacing w:after="169" w:line="268" w:lineRule="auto"/>
        <w:ind w:left="14" w:right="4" w:hanging="10"/>
        <w:jc w:val="center"/>
        <w:outlineLvl w:val="1"/>
        <w:rPr>
          <w:rFonts w:ascii="Calibri" w:eastAsia="Arial" w:hAnsi="Calibri" w:cs="Calibri"/>
          <w:b/>
          <w:i/>
          <w:color w:val="000000"/>
          <w:lang w:eastAsia="cs-CZ"/>
        </w:rPr>
      </w:pPr>
    </w:p>
    <w:p w:rsidR="00A6560C" w:rsidRPr="00A6560C" w:rsidRDefault="00A6560C" w:rsidP="00A6560C">
      <w:pPr>
        <w:keepNext/>
        <w:keepLines/>
        <w:spacing w:after="169" w:line="268" w:lineRule="auto"/>
        <w:ind w:left="14" w:right="4"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Článek 1</w:t>
      </w:r>
      <w:r w:rsidR="00574F6D">
        <w:rPr>
          <w:rFonts w:ascii="Calibri" w:eastAsia="Arial" w:hAnsi="Calibri" w:cs="Calibri"/>
          <w:b/>
          <w:i/>
          <w:color w:val="000000"/>
          <w:lang w:eastAsia="cs-CZ"/>
        </w:rPr>
        <w:t>3</w:t>
      </w:r>
      <w:r w:rsidRPr="00A6560C">
        <w:rPr>
          <w:rFonts w:ascii="Calibri" w:eastAsia="Arial" w:hAnsi="Calibri" w:cs="Calibri"/>
          <w:b/>
          <w:i/>
          <w:color w:val="000000"/>
          <w:lang w:eastAsia="cs-CZ"/>
        </w:rPr>
        <w:t xml:space="preserve"> Zrušující ustanovení </w:t>
      </w:r>
    </w:p>
    <w:p w:rsidR="00156698" w:rsidRDefault="00156698" w:rsidP="00A6560C">
      <w:pPr>
        <w:spacing w:after="335" w:line="266" w:lineRule="auto"/>
        <w:ind w:right="9"/>
        <w:rPr>
          <w:rFonts w:ascii="Calibri" w:eastAsia="Times New Roman" w:hAnsi="Calibri" w:cs="Calibri"/>
          <w:color w:val="000000"/>
          <w:lang w:eastAsia="cs-CZ"/>
        </w:rPr>
      </w:pPr>
      <w:r>
        <w:rPr>
          <w:rFonts w:ascii="Calibri" w:eastAsia="Times New Roman" w:hAnsi="Calibri" w:cs="Calibri"/>
          <w:color w:val="000000"/>
          <w:lang w:eastAsia="cs-CZ"/>
        </w:rPr>
        <w:t>Dosavadní řád, který byl vydán formou obecně závazných vyhlášek č. 5/2006 ze dne 24.11.2006 a č. 3/2007 ze dne 7.3.2007 byl zrušen obecně závaznou vyhláškou č</w:t>
      </w:r>
      <w:r w:rsidRPr="007E066F">
        <w:rPr>
          <w:rFonts w:ascii="Calibri" w:eastAsia="Times New Roman" w:hAnsi="Calibri" w:cs="Calibri"/>
          <w:color w:val="000000"/>
          <w:lang w:eastAsia="cs-CZ"/>
        </w:rPr>
        <w:t>. 1/</w:t>
      </w:r>
      <w:r>
        <w:rPr>
          <w:rFonts w:ascii="Calibri" w:eastAsia="Times New Roman" w:hAnsi="Calibri" w:cs="Calibri"/>
          <w:color w:val="000000"/>
          <w:lang w:eastAsia="cs-CZ"/>
        </w:rPr>
        <w:t>2018.</w:t>
      </w:r>
    </w:p>
    <w:p w:rsidR="00A6560C" w:rsidRPr="00A6560C" w:rsidRDefault="00A6560C" w:rsidP="00A6560C">
      <w:pPr>
        <w:keepNext/>
        <w:keepLines/>
        <w:spacing w:after="164" w:line="268" w:lineRule="auto"/>
        <w:ind w:left="2864" w:right="2855" w:hanging="10"/>
        <w:jc w:val="center"/>
        <w:outlineLvl w:val="1"/>
        <w:rPr>
          <w:rFonts w:ascii="Calibri" w:eastAsia="Arial" w:hAnsi="Calibri" w:cs="Calibri"/>
          <w:b/>
          <w:i/>
          <w:color w:val="000000"/>
          <w:lang w:eastAsia="cs-CZ"/>
        </w:rPr>
      </w:pPr>
      <w:r w:rsidRPr="00A6560C">
        <w:rPr>
          <w:rFonts w:ascii="Calibri" w:eastAsia="Arial" w:hAnsi="Calibri" w:cs="Calibri"/>
          <w:b/>
          <w:i/>
          <w:color w:val="000000"/>
          <w:lang w:eastAsia="cs-CZ"/>
        </w:rPr>
        <w:t>Článek 1</w:t>
      </w:r>
      <w:r w:rsidR="00574F6D">
        <w:rPr>
          <w:rFonts w:ascii="Calibri" w:eastAsia="Arial" w:hAnsi="Calibri" w:cs="Calibri"/>
          <w:b/>
          <w:i/>
          <w:color w:val="000000"/>
          <w:lang w:eastAsia="cs-CZ"/>
        </w:rPr>
        <w:t>4</w:t>
      </w:r>
      <w:r w:rsidRPr="00A6560C">
        <w:rPr>
          <w:rFonts w:ascii="Calibri" w:eastAsia="Arial" w:hAnsi="Calibri" w:cs="Calibri"/>
          <w:b/>
          <w:i/>
          <w:color w:val="000000"/>
          <w:lang w:eastAsia="cs-CZ"/>
        </w:rPr>
        <w:t xml:space="preserve"> Závěrečné ustanovení </w:t>
      </w:r>
    </w:p>
    <w:p w:rsidR="00A6560C" w:rsidRPr="007E066F" w:rsidRDefault="00A6560C" w:rsidP="00A6560C">
      <w:pPr>
        <w:numPr>
          <w:ilvl w:val="0"/>
          <w:numId w:val="24"/>
        </w:numPr>
        <w:spacing w:line="266" w:lineRule="auto"/>
        <w:ind w:right="9" w:hanging="348"/>
        <w:rPr>
          <w:rFonts w:ascii="Calibri" w:eastAsia="Times New Roman" w:hAnsi="Calibri" w:cs="Calibri"/>
          <w:color w:val="000000"/>
          <w:lang w:eastAsia="cs-CZ"/>
        </w:rPr>
      </w:pPr>
      <w:r w:rsidRPr="007E066F">
        <w:rPr>
          <w:rFonts w:ascii="Calibri" w:eastAsia="Times New Roman" w:hAnsi="Calibri" w:cs="Calibri"/>
          <w:color w:val="000000"/>
          <w:lang w:eastAsia="cs-CZ"/>
        </w:rPr>
        <w:t xml:space="preserve">Tento řád je účinný dnem </w:t>
      </w:r>
      <w:r w:rsidR="007E066F">
        <w:rPr>
          <w:rFonts w:ascii="Calibri" w:eastAsia="Times New Roman" w:hAnsi="Calibri" w:cs="Calibri"/>
          <w:color w:val="000000"/>
          <w:lang w:eastAsia="cs-CZ"/>
        </w:rPr>
        <w:t>2</w:t>
      </w:r>
      <w:r w:rsidR="007E066F" w:rsidRPr="007E066F">
        <w:rPr>
          <w:rFonts w:ascii="Calibri" w:eastAsia="Times New Roman" w:hAnsi="Calibri" w:cs="Calibri"/>
          <w:color w:val="000000"/>
          <w:lang w:eastAsia="cs-CZ"/>
        </w:rPr>
        <w:t>.1</w:t>
      </w:r>
      <w:r w:rsidR="007E066F">
        <w:rPr>
          <w:rFonts w:ascii="Calibri" w:eastAsia="Times New Roman" w:hAnsi="Calibri" w:cs="Calibri"/>
          <w:color w:val="000000"/>
          <w:lang w:eastAsia="cs-CZ"/>
        </w:rPr>
        <w:t>1</w:t>
      </w:r>
      <w:r w:rsidR="007E066F" w:rsidRPr="007E066F">
        <w:rPr>
          <w:rFonts w:ascii="Calibri" w:eastAsia="Times New Roman" w:hAnsi="Calibri" w:cs="Calibri"/>
          <w:color w:val="000000"/>
          <w:lang w:eastAsia="cs-CZ"/>
        </w:rPr>
        <w:t>.2018.</w:t>
      </w:r>
      <w:r w:rsidRPr="007E066F">
        <w:rPr>
          <w:rFonts w:ascii="Calibri" w:eastAsia="Times New Roman" w:hAnsi="Calibri" w:cs="Calibri"/>
          <w:color w:val="000000"/>
          <w:lang w:eastAsia="cs-CZ"/>
        </w:rPr>
        <w:t xml:space="preserve">  </w:t>
      </w:r>
    </w:p>
    <w:p w:rsidR="00A6560C" w:rsidRPr="00A6560C" w:rsidRDefault="00A6560C" w:rsidP="00A6560C">
      <w:pPr>
        <w:numPr>
          <w:ilvl w:val="0"/>
          <w:numId w:val="24"/>
        </w:numPr>
        <w:spacing w:line="266" w:lineRule="auto"/>
        <w:ind w:right="9" w:hanging="348"/>
        <w:rPr>
          <w:rFonts w:ascii="Calibri" w:eastAsia="Times New Roman" w:hAnsi="Calibri" w:cs="Calibri"/>
          <w:color w:val="000000"/>
          <w:lang w:eastAsia="cs-CZ"/>
        </w:rPr>
      </w:pPr>
      <w:r w:rsidRPr="00A6560C">
        <w:rPr>
          <w:rFonts w:ascii="Calibri" w:eastAsia="Times New Roman" w:hAnsi="Calibri" w:cs="Calibri"/>
          <w:color w:val="000000"/>
          <w:lang w:eastAsia="cs-CZ"/>
        </w:rPr>
        <w:t>Řád veřejného pohřebiště bude vyvěšen na úřední desce obecního úřadu</w:t>
      </w:r>
      <w:r w:rsidR="00160941">
        <w:rPr>
          <w:rFonts w:ascii="Calibri" w:eastAsia="Times New Roman" w:hAnsi="Calibri" w:cs="Calibri"/>
          <w:color w:val="000000"/>
          <w:lang w:eastAsia="cs-CZ"/>
        </w:rPr>
        <w:t xml:space="preserve"> Podmoky</w:t>
      </w:r>
      <w:r w:rsidRPr="00A6560C">
        <w:rPr>
          <w:rFonts w:ascii="Calibri" w:eastAsia="Times New Roman" w:hAnsi="Calibri" w:cs="Calibri"/>
          <w:color w:val="000000"/>
          <w:lang w:eastAsia="cs-CZ"/>
        </w:rPr>
        <w:t xml:space="preserve"> po dobu </w:t>
      </w:r>
      <w:proofErr w:type="gramStart"/>
      <w:r w:rsidRPr="00A6560C">
        <w:rPr>
          <w:rFonts w:ascii="Calibri" w:eastAsia="Times New Roman" w:hAnsi="Calibri" w:cs="Calibri"/>
          <w:color w:val="000000"/>
          <w:lang w:eastAsia="cs-CZ"/>
        </w:rPr>
        <w:t>15</w:t>
      </w:r>
      <w:proofErr w:type="gramEnd"/>
      <w:r w:rsidRPr="00A6560C">
        <w:rPr>
          <w:rFonts w:ascii="Calibri" w:eastAsia="Times New Roman" w:hAnsi="Calibri" w:cs="Calibri"/>
          <w:color w:val="000000"/>
          <w:lang w:eastAsia="cs-CZ"/>
        </w:rPr>
        <w:t>-</w:t>
      </w:r>
      <w:proofErr w:type="gramStart"/>
      <w:r w:rsidRPr="00A6560C">
        <w:rPr>
          <w:rFonts w:ascii="Calibri" w:eastAsia="Times New Roman" w:hAnsi="Calibri" w:cs="Calibri"/>
          <w:color w:val="000000"/>
          <w:lang w:eastAsia="cs-CZ"/>
        </w:rPr>
        <w:t>ti</w:t>
      </w:r>
      <w:proofErr w:type="gramEnd"/>
      <w:r w:rsidRPr="00A6560C">
        <w:rPr>
          <w:rFonts w:ascii="Calibri" w:eastAsia="Times New Roman" w:hAnsi="Calibri" w:cs="Calibri"/>
          <w:color w:val="000000"/>
          <w:lang w:eastAsia="cs-CZ"/>
        </w:rPr>
        <w:t xml:space="preserve"> dnů a po celou dobu platnosti tohoto řádu musí být vyvěšen na pohřebišti na místě obvyklém. </w:t>
      </w:r>
      <w:bookmarkStart w:id="0" w:name="_GoBack"/>
      <w:bookmarkEnd w:id="0"/>
    </w:p>
    <w:p w:rsidR="00160941" w:rsidRDefault="00160941" w:rsidP="00A6560C">
      <w:pPr>
        <w:spacing w:after="208" w:line="266" w:lineRule="auto"/>
        <w:ind w:right="9"/>
        <w:rPr>
          <w:rFonts w:ascii="Calibri" w:eastAsia="Times New Roman" w:hAnsi="Calibri" w:cs="Calibri"/>
          <w:color w:val="000000"/>
          <w:lang w:eastAsia="cs-CZ"/>
        </w:rPr>
      </w:pPr>
    </w:p>
    <w:p w:rsidR="00160941" w:rsidRDefault="00160941" w:rsidP="00A6560C">
      <w:pPr>
        <w:spacing w:after="208" w:line="266" w:lineRule="auto"/>
        <w:ind w:right="9"/>
        <w:rPr>
          <w:rFonts w:ascii="Calibri" w:eastAsia="Times New Roman" w:hAnsi="Calibri" w:cs="Calibri"/>
          <w:color w:val="000000"/>
          <w:lang w:eastAsia="cs-CZ"/>
        </w:rPr>
      </w:pPr>
    </w:p>
    <w:p w:rsidR="00160941" w:rsidRDefault="00A6560C" w:rsidP="00A6560C">
      <w:pPr>
        <w:spacing w:after="208" w:line="266" w:lineRule="auto"/>
        <w:ind w:right="9"/>
        <w:rPr>
          <w:rFonts w:ascii="Calibri" w:eastAsia="Times New Roman" w:hAnsi="Calibri" w:cs="Calibri"/>
          <w:color w:val="000000"/>
          <w:lang w:eastAsia="cs-CZ"/>
        </w:rPr>
      </w:pPr>
      <w:r w:rsidRPr="007E066F">
        <w:rPr>
          <w:rFonts w:ascii="Calibri" w:eastAsia="Times New Roman" w:hAnsi="Calibri" w:cs="Calibri"/>
          <w:color w:val="000000"/>
          <w:lang w:eastAsia="cs-CZ"/>
        </w:rPr>
        <w:t xml:space="preserve">V </w:t>
      </w:r>
      <w:r w:rsidR="00160941" w:rsidRPr="007E066F">
        <w:rPr>
          <w:rFonts w:ascii="Calibri" w:eastAsia="Times New Roman" w:hAnsi="Calibri" w:cs="Calibri"/>
          <w:color w:val="000000"/>
          <w:lang w:eastAsia="cs-CZ"/>
        </w:rPr>
        <w:t>Podmokách</w:t>
      </w:r>
      <w:r w:rsidRPr="007E066F">
        <w:rPr>
          <w:rFonts w:ascii="Calibri" w:eastAsia="Times New Roman" w:hAnsi="Calibri" w:cs="Calibri"/>
          <w:color w:val="000000"/>
          <w:lang w:eastAsia="cs-CZ"/>
        </w:rPr>
        <w:t xml:space="preserve"> dne: </w:t>
      </w:r>
      <w:r w:rsidR="007E066F" w:rsidRPr="007E066F">
        <w:rPr>
          <w:rFonts w:ascii="Calibri" w:eastAsia="Times New Roman" w:hAnsi="Calibri" w:cs="Calibri"/>
          <w:color w:val="000000"/>
          <w:lang w:eastAsia="cs-CZ"/>
        </w:rPr>
        <w:t>5</w:t>
      </w:r>
      <w:r w:rsidR="00160941" w:rsidRPr="007E066F">
        <w:rPr>
          <w:rFonts w:ascii="Calibri" w:eastAsia="Times New Roman" w:hAnsi="Calibri" w:cs="Calibri"/>
          <w:color w:val="000000"/>
          <w:lang w:eastAsia="cs-CZ"/>
        </w:rPr>
        <w:t>.</w:t>
      </w:r>
      <w:r w:rsidR="007E066F" w:rsidRPr="007E066F">
        <w:rPr>
          <w:rFonts w:ascii="Calibri" w:eastAsia="Times New Roman" w:hAnsi="Calibri" w:cs="Calibri"/>
          <w:color w:val="000000"/>
          <w:lang w:eastAsia="cs-CZ"/>
        </w:rPr>
        <w:t>10</w:t>
      </w:r>
      <w:r w:rsidR="00160941" w:rsidRPr="007E066F">
        <w:rPr>
          <w:rFonts w:ascii="Calibri" w:eastAsia="Times New Roman" w:hAnsi="Calibri" w:cs="Calibri"/>
          <w:color w:val="000000"/>
          <w:lang w:eastAsia="cs-CZ"/>
        </w:rPr>
        <w:t>.2018</w:t>
      </w:r>
      <w:r w:rsidRPr="00A6560C">
        <w:rPr>
          <w:rFonts w:ascii="Calibri" w:eastAsia="Times New Roman" w:hAnsi="Calibri" w:cs="Calibri"/>
          <w:color w:val="000000"/>
          <w:lang w:eastAsia="cs-CZ"/>
        </w:rPr>
        <w:t xml:space="preserve"> </w:t>
      </w:r>
    </w:p>
    <w:p w:rsidR="00160941" w:rsidRDefault="00160941" w:rsidP="00A6560C">
      <w:pPr>
        <w:spacing w:after="208" w:line="266" w:lineRule="auto"/>
        <w:ind w:right="9"/>
        <w:rPr>
          <w:rFonts w:ascii="Calibri" w:eastAsia="Times New Roman" w:hAnsi="Calibri" w:cs="Calibri"/>
          <w:color w:val="000000"/>
          <w:lang w:eastAsia="cs-CZ"/>
        </w:rPr>
      </w:pPr>
    </w:p>
    <w:p w:rsidR="00A6560C" w:rsidRPr="00A6560C" w:rsidRDefault="00160941" w:rsidP="00160941">
      <w:pPr>
        <w:spacing w:after="208" w:line="266" w:lineRule="auto"/>
        <w:ind w:right="9"/>
        <w:rPr>
          <w:rFonts w:ascii="Calibri" w:eastAsia="Times New Roman" w:hAnsi="Calibri" w:cs="Calibri"/>
          <w:color w:val="000000"/>
          <w:lang w:eastAsia="cs-CZ"/>
        </w:rPr>
      </w:pPr>
      <w:r>
        <w:rPr>
          <w:rFonts w:ascii="Calibri" w:eastAsia="Times New Roman" w:hAnsi="Calibri" w:cs="Calibri"/>
          <w:color w:val="000000"/>
          <w:lang w:eastAsia="cs-CZ"/>
        </w:rPr>
        <w:t>Starosta obce Podmoky</w:t>
      </w:r>
    </w:p>
    <w:p w:rsidR="00160941" w:rsidRDefault="00A6560C" w:rsidP="00160941">
      <w:pPr>
        <w:spacing w:after="209"/>
        <w:rPr>
          <w:rFonts w:ascii="Calibri" w:eastAsia="Times New Roman" w:hAnsi="Calibri" w:cs="Calibri"/>
          <w:color w:val="000000"/>
          <w:lang w:eastAsia="cs-CZ"/>
        </w:rPr>
      </w:pPr>
      <w:r w:rsidRPr="00A6560C">
        <w:rPr>
          <w:rFonts w:ascii="Calibri" w:eastAsia="Times New Roman" w:hAnsi="Calibri" w:cs="Calibri"/>
          <w:color w:val="000000"/>
          <w:lang w:eastAsia="cs-CZ"/>
        </w:rPr>
        <w:t xml:space="preserve"> </w:t>
      </w:r>
    </w:p>
    <w:p w:rsidR="00160941" w:rsidRDefault="00160941" w:rsidP="00160941">
      <w:pPr>
        <w:spacing w:after="209"/>
        <w:rPr>
          <w:rFonts w:ascii="Calibri" w:eastAsia="Times New Roman" w:hAnsi="Calibri" w:cs="Calibri"/>
          <w:color w:val="000000"/>
          <w:lang w:eastAsia="cs-CZ"/>
        </w:rPr>
      </w:pPr>
    </w:p>
    <w:p w:rsidR="005D001E" w:rsidRDefault="005D001E">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p w:rsidR="0001117B" w:rsidRDefault="0001117B">
      <w:pPr>
        <w:rPr>
          <w:rFonts w:ascii="Calibri" w:hAnsi="Calibri" w:cs="Calibri"/>
        </w:rPr>
      </w:pPr>
    </w:p>
    <w:sectPr w:rsidR="0001117B" w:rsidSect="003F3A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6CA" w:rsidRDefault="00CB06CA" w:rsidP="009361C5">
      <w:pPr>
        <w:spacing w:line="240" w:lineRule="auto"/>
      </w:pPr>
      <w:r>
        <w:separator/>
      </w:r>
    </w:p>
  </w:endnote>
  <w:endnote w:type="continuationSeparator" w:id="0">
    <w:p w:rsidR="00CB06CA" w:rsidRDefault="00CB06CA" w:rsidP="009361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716347"/>
      <w:docPartObj>
        <w:docPartGallery w:val="Page Numbers (Bottom of Page)"/>
        <w:docPartUnique/>
      </w:docPartObj>
    </w:sdtPr>
    <w:sdtContent>
      <w:p w:rsidR="009361C5" w:rsidRDefault="00095EAA">
        <w:pPr>
          <w:pStyle w:val="Zpat"/>
          <w:jc w:val="center"/>
        </w:pPr>
        <w:r>
          <w:fldChar w:fldCharType="begin"/>
        </w:r>
        <w:r w:rsidR="009361C5">
          <w:instrText>PAGE   \* MERGEFORMAT</w:instrText>
        </w:r>
        <w:r>
          <w:fldChar w:fldCharType="separate"/>
        </w:r>
        <w:r w:rsidR="001F61E3">
          <w:rPr>
            <w:noProof/>
          </w:rPr>
          <w:t>14</w:t>
        </w:r>
        <w:r>
          <w:fldChar w:fldCharType="end"/>
        </w:r>
      </w:p>
    </w:sdtContent>
  </w:sdt>
  <w:p w:rsidR="009361C5" w:rsidRDefault="009361C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6CA" w:rsidRDefault="00CB06CA" w:rsidP="009361C5">
      <w:pPr>
        <w:spacing w:line="240" w:lineRule="auto"/>
      </w:pPr>
      <w:r>
        <w:separator/>
      </w:r>
    </w:p>
  </w:footnote>
  <w:footnote w:type="continuationSeparator" w:id="0">
    <w:p w:rsidR="00CB06CA" w:rsidRDefault="00CB06CA" w:rsidP="009361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6CD2"/>
    <w:multiLevelType w:val="hybridMultilevel"/>
    <w:tmpl w:val="01EC128C"/>
    <w:lvl w:ilvl="0" w:tplc="044E841A">
      <w:start w:val="10"/>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8A06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E4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00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49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6F7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4C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05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A6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F151B4"/>
    <w:multiLevelType w:val="hybridMultilevel"/>
    <w:tmpl w:val="4AC82796"/>
    <w:lvl w:ilvl="0" w:tplc="F976C03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0272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CCD6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0D00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E147E">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8067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27AD0">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E151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2F84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C828DF"/>
    <w:multiLevelType w:val="hybridMultilevel"/>
    <w:tmpl w:val="3E2EC2E8"/>
    <w:lvl w:ilvl="0" w:tplc="EFAE705C">
      <w:start w:val="17"/>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E7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E92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0BF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43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6A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A7D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05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ED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B234A6F"/>
    <w:multiLevelType w:val="hybridMultilevel"/>
    <w:tmpl w:val="8A402D8C"/>
    <w:lvl w:ilvl="0" w:tplc="DC0AF77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4ED47E">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62836">
      <w:start w:val="1"/>
      <w:numFmt w:val="lowerRoman"/>
      <w:lvlText w:val="%3"/>
      <w:lvlJc w:val="left"/>
      <w:pPr>
        <w:ind w:left="1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894A2">
      <w:start w:val="1"/>
      <w:numFmt w:val="decimal"/>
      <w:lvlText w:val="%4"/>
      <w:lvlJc w:val="left"/>
      <w:pPr>
        <w:ind w:left="2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E828E">
      <w:start w:val="1"/>
      <w:numFmt w:val="lowerLetter"/>
      <w:lvlText w:val="%5"/>
      <w:lvlJc w:val="left"/>
      <w:pPr>
        <w:ind w:left="3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DA645C">
      <w:start w:val="1"/>
      <w:numFmt w:val="lowerRoman"/>
      <w:lvlText w:val="%6"/>
      <w:lvlJc w:val="left"/>
      <w:pPr>
        <w:ind w:left="3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23B02">
      <w:start w:val="1"/>
      <w:numFmt w:val="decimal"/>
      <w:lvlText w:val="%7"/>
      <w:lvlJc w:val="left"/>
      <w:pPr>
        <w:ind w:left="4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43118">
      <w:start w:val="1"/>
      <w:numFmt w:val="lowerLetter"/>
      <w:lvlText w:val="%8"/>
      <w:lvlJc w:val="left"/>
      <w:pPr>
        <w:ind w:left="5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CB638">
      <w:start w:val="1"/>
      <w:numFmt w:val="lowerRoman"/>
      <w:lvlText w:val="%9"/>
      <w:lvlJc w:val="left"/>
      <w:pPr>
        <w:ind w:left="6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CE76F96"/>
    <w:multiLevelType w:val="hybridMultilevel"/>
    <w:tmpl w:val="4C303A42"/>
    <w:lvl w:ilvl="0" w:tplc="824E4AC6">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04693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EB96A">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E759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214F8">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8836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C8F4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811BE">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87914">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E0C67E1"/>
    <w:multiLevelType w:val="hybridMultilevel"/>
    <w:tmpl w:val="2292B71A"/>
    <w:lvl w:ilvl="0" w:tplc="9A8A4C34">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EA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639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0E2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4C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C8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A3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016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6D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3AA645D"/>
    <w:multiLevelType w:val="hybridMultilevel"/>
    <w:tmpl w:val="3C74B332"/>
    <w:lvl w:ilvl="0" w:tplc="E2743DFA">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4980574"/>
    <w:multiLevelType w:val="hybridMultilevel"/>
    <w:tmpl w:val="871CB258"/>
    <w:lvl w:ilvl="0" w:tplc="6E30CA6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E30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5200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A0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6B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E8F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03A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0FA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03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C696767"/>
    <w:multiLevelType w:val="hybridMultilevel"/>
    <w:tmpl w:val="D3E44A26"/>
    <w:lvl w:ilvl="0" w:tplc="124AE286">
      <w:start w:val="1"/>
      <w:numFmt w:val="decimal"/>
      <w:lvlText w:val="%1."/>
      <w:lvlJc w:val="left"/>
      <w:pPr>
        <w:ind w:left="345" w:firstLine="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9">
    <w:nsid w:val="31166545"/>
    <w:multiLevelType w:val="hybridMultilevel"/>
    <w:tmpl w:val="AF445FD4"/>
    <w:lvl w:ilvl="0" w:tplc="50BCC0A0">
      <w:start w:val="1"/>
      <w:numFmt w:val="decimal"/>
      <w:lvlText w:val="%1."/>
      <w:lvlJc w:val="left"/>
      <w:pPr>
        <w:ind w:left="69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8850D0D"/>
    <w:multiLevelType w:val="hybridMultilevel"/>
    <w:tmpl w:val="B03C72AC"/>
    <w:lvl w:ilvl="0" w:tplc="B6DE0004">
      <w:start w:val="3"/>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6689D4">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43D48">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A7490">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4ECF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44A40">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4AA5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EF372">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8845E">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9774751"/>
    <w:multiLevelType w:val="hybridMultilevel"/>
    <w:tmpl w:val="69F0B6B2"/>
    <w:lvl w:ilvl="0" w:tplc="4D46CB3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E209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214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A32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48A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47A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AC9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E10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872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ABB48AA"/>
    <w:multiLevelType w:val="hybridMultilevel"/>
    <w:tmpl w:val="D1FE9168"/>
    <w:lvl w:ilvl="0" w:tplc="C88C41C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390">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22B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86C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CDF7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4B3E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CFB1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36850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A110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D982130"/>
    <w:multiLevelType w:val="hybridMultilevel"/>
    <w:tmpl w:val="5EF08A26"/>
    <w:lvl w:ilvl="0" w:tplc="8CE23DF6">
      <w:start w:val="20"/>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2B5A8">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C7FD2">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26B8">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67442">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2E18E">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0DB2E">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E6878">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EA07E">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F7C4BDE"/>
    <w:multiLevelType w:val="hybridMultilevel"/>
    <w:tmpl w:val="87F8A584"/>
    <w:lvl w:ilvl="0" w:tplc="3FA6328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65E54">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6E668">
      <w:start w:val="1"/>
      <w:numFmt w:val="upp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BA5B14">
      <w:start w:val="1"/>
      <w:numFmt w:val="decimal"/>
      <w:lvlText w:val="%4"/>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246A0">
      <w:start w:val="1"/>
      <w:numFmt w:val="lowerLetter"/>
      <w:lvlText w:val="%5"/>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2B5E8">
      <w:start w:val="1"/>
      <w:numFmt w:val="lowerRoman"/>
      <w:lvlText w:val="%6"/>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098DA">
      <w:start w:val="1"/>
      <w:numFmt w:val="decimal"/>
      <w:lvlText w:val="%7"/>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696E0">
      <w:start w:val="1"/>
      <w:numFmt w:val="lowerLetter"/>
      <w:lvlText w:val="%8"/>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C0EC0">
      <w:start w:val="1"/>
      <w:numFmt w:val="lowerRoman"/>
      <w:lvlText w:val="%9"/>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4A770FF"/>
    <w:multiLevelType w:val="hybridMultilevel"/>
    <w:tmpl w:val="4A46E398"/>
    <w:lvl w:ilvl="0" w:tplc="D05627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E840C">
      <w:start w:val="1"/>
      <w:numFmt w:val="upperRoman"/>
      <w:lvlText w:val="%2."/>
      <w:lvlJc w:val="left"/>
      <w:pPr>
        <w:ind w:left="1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CEBAC">
      <w:start w:val="1"/>
      <w:numFmt w:val="lowerRoman"/>
      <w:lvlText w:val="%3"/>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C2310">
      <w:start w:val="1"/>
      <w:numFmt w:val="decimal"/>
      <w:lvlText w:val="%4"/>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C6BFE">
      <w:start w:val="1"/>
      <w:numFmt w:val="lowerLetter"/>
      <w:lvlText w:val="%5"/>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41DFE">
      <w:start w:val="1"/>
      <w:numFmt w:val="lowerRoman"/>
      <w:lvlText w:val="%6"/>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2CB6C">
      <w:start w:val="1"/>
      <w:numFmt w:val="decimal"/>
      <w:lvlText w:val="%7"/>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054A6">
      <w:start w:val="1"/>
      <w:numFmt w:val="lowerLetter"/>
      <w:lvlText w:val="%8"/>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0656">
      <w:start w:val="1"/>
      <w:numFmt w:val="lowerRoman"/>
      <w:lvlText w:val="%9"/>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51508AC"/>
    <w:multiLevelType w:val="hybridMultilevel"/>
    <w:tmpl w:val="A308D512"/>
    <w:lvl w:ilvl="0" w:tplc="89C00A88">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CAA1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66324">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45E5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68BC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ABEF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4E6E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CBDD0">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85B20">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5D126C2"/>
    <w:multiLevelType w:val="hybridMultilevel"/>
    <w:tmpl w:val="51E4EEC8"/>
    <w:lvl w:ilvl="0" w:tplc="1F98900C">
      <w:start w:val="27"/>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0368E">
      <w:start w:val="1"/>
      <w:numFmt w:val="lowerLetter"/>
      <w:lvlText w:val="%2"/>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C8088">
      <w:start w:val="1"/>
      <w:numFmt w:val="lowerRoman"/>
      <w:lvlText w:val="%3"/>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46500">
      <w:start w:val="1"/>
      <w:numFmt w:val="decimal"/>
      <w:lvlText w:val="%4"/>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C2450">
      <w:start w:val="1"/>
      <w:numFmt w:val="lowerLetter"/>
      <w:lvlText w:val="%5"/>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42644">
      <w:start w:val="1"/>
      <w:numFmt w:val="lowerRoman"/>
      <w:lvlText w:val="%6"/>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EB1A0">
      <w:start w:val="1"/>
      <w:numFmt w:val="decimal"/>
      <w:lvlText w:val="%7"/>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A772A">
      <w:start w:val="1"/>
      <w:numFmt w:val="lowerLetter"/>
      <w:lvlText w:val="%8"/>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222EA">
      <w:start w:val="1"/>
      <w:numFmt w:val="lowerRoman"/>
      <w:lvlText w:val="%9"/>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64E5F43"/>
    <w:multiLevelType w:val="hybridMultilevel"/>
    <w:tmpl w:val="9726FEAE"/>
    <w:lvl w:ilvl="0" w:tplc="1D7ECCEC">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6FA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2A5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E98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0D2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2BB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E6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82E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27D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6864EC4"/>
    <w:multiLevelType w:val="hybridMultilevel"/>
    <w:tmpl w:val="DC6CCBC0"/>
    <w:lvl w:ilvl="0" w:tplc="33C0BE2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8EB06">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0AB6C">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CC55C">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E220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8EB4C">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CF2D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6290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EF770">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AF3121F"/>
    <w:multiLevelType w:val="hybridMultilevel"/>
    <w:tmpl w:val="E8161D12"/>
    <w:lvl w:ilvl="0" w:tplc="A67099CC">
      <w:start w:val="4"/>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EAC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2422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01C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EB7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88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CAB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A52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C79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C91197B"/>
    <w:multiLevelType w:val="hybridMultilevel"/>
    <w:tmpl w:val="6A1AFFB2"/>
    <w:lvl w:ilvl="0" w:tplc="D5D4A96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C37DA">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AFAA2">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98D8">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046B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E569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649A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66DC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AFF38">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CE9471E"/>
    <w:multiLevelType w:val="hybridMultilevel"/>
    <w:tmpl w:val="16AE888E"/>
    <w:lvl w:ilvl="0" w:tplc="1A7C5AEE">
      <w:start w:val="2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43DFA">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EE184">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C20A6">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E7614">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84FF6">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81FE4">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C1A6A">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EFA28">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45D4D80"/>
    <w:multiLevelType w:val="hybridMultilevel"/>
    <w:tmpl w:val="B9E8A312"/>
    <w:lvl w:ilvl="0" w:tplc="768EC4B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088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0B6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6F2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623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40E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62B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C82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A47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7C15318"/>
    <w:multiLevelType w:val="hybridMultilevel"/>
    <w:tmpl w:val="1FF4288E"/>
    <w:lvl w:ilvl="0" w:tplc="402E92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89AFC">
      <w:start w:val="1"/>
      <w:numFmt w:val="upperRoman"/>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6F66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0447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4C8EC">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0029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2FE08">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0817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87A1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E4A163B"/>
    <w:multiLevelType w:val="hybridMultilevel"/>
    <w:tmpl w:val="EBD8703C"/>
    <w:lvl w:ilvl="0" w:tplc="7E82E376">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6">
    <w:nsid w:val="604D3828"/>
    <w:multiLevelType w:val="hybridMultilevel"/>
    <w:tmpl w:val="0D9C59B2"/>
    <w:lvl w:ilvl="0" w:tplc="58EA5A3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A2BF2">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6D19E">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A9A7E">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2CFF0">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01C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F03E52">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CF904">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0B036">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7EB61D8"/>
    <w:multiLevelType w:val="hybridMultilevel"/>
    <w:tmpl w:val="CA8610D4"/>
    <w:lvl w:ilvl="0" w:tplc="38C8AD1E">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EE7E4">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811A6">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83DA6">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EB58A">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01ACC">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E03B0">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68BD0">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C804A">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61268E4"/>
    <w:multiLevelType w:val="hybridMultilevel"/>
    <w:tmpl w:val="96C20414"/>
    <w:lvl w:ilvl="0" w:tplc="42729B50">
      <w:start w:val="1"/>
      <w:numFmt w:val="decimal"/>
      <w:lvlText w:val="%1."/>
      <w:lvlJc w:val="left"/>
      <w:pPr>
        <w:ind w:left="69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1"/>
  </w:num>
  <w:num w:numId="3">
    <w:abstractNumId w:val="12"/>
  </w:num>
  <w:num w:numId="4">
    <w:abstractNumId w:val="16"/>
  </w:num>
  <w:num w:numId="5">
    <w:abstractNumId w:val="10"/>
  </w:num>
  <w:num w:numId="6">
    <w:abstractNumId w:val="24"/>
  </w:num>
  <w:num w:numId="7">
    <w:abstractNumId w:val="15"/>
  </w:num>
  <w:num w:numId="8">
    <w:abstractNumId w:val="14"/>
  </w:num>
  <w:num w:numId="9">
    <w:abstractNumId w:val="7"/>
  </w:num>
  <w:num w:numId="10">
    <w:abstractNumId w:val="0"/>
  </w:num>
  <w:num w:numId="11">
    <w:abstractNumId w:val="2"/>
  </w:num>
  <w:num w:numId="12">
    <w:abstractNumId w:val="21"/>
  </w:num>
  <w:num w:numId="13">
    <w:abstractNumId w:val="26"/>
  </w:num>
  <w:num w:numId="14">
    <w:abstractNumId w:val="13"/>
  </w:num>
  <w:num w:numId="15">
    <w:abstractNumId w:val="22"/>
  </w:num>
  <w:num w:numId="16">
    <w:abstractNumId w:val="17"/>
  </w:num>
  <w:num w:numId="17">
    <w:abstractNumId w:val="27"/>
  </w:num>
  <w:num w:numId="18">
    <w:abstractNumId w:val="3"/>
  </w:num>
  <w:num w:numId="19">
    <w:abstractNumId w:val="4"/>
  </w:num>
  <w:num w:numId="20">
    <w:abstractNumId w:val="20"/>
  </w:num>
  <w:num w:numId="21">
    <w:abstractNumId w:val="5"/>
  </w:num>
  <w:num w:numId="22">
    <w:abstractNumId w:val="19"/>
  </w:num>
  <w:num w:numId="23">
    <w:abstractNumId w:val="1"/>
  </w:num>
  <w:num w:numId="24">
    <w:abstractNumId w:val="23"/>
  </w:num>
  <w:num w:numId="25">
    <w:abstractNumId w:val="25"/>
  </w:num>
  <w:num w:numId="26">
    <w:abstractNumId w:val="8"/>
  </w:num>
  <w:num w:numId="27">
    <w:abstractNumId w:val="28"/>
  </w:num>
  <w:num w:numId="28">
    <w:abstractNumId w:val="9"/>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6560C"/>
    <w:rsid w:val="00003C3A"/>
    <w:rsid w:val="0001117B"/>
    <w:rsid w:val="0006538B"/>
    <w:rsid w:val="00070BB5"/>
    <w:rsid w:val="00081184"/>
    <w:rsid w:val="00095EAA"/>
    <w:rsid w:val="00124236"/>
    <w:rsid w:val="00156698"/>
    <w:rsid w:val="00160941"/>
    <w:rsid w:val="0016420F"/>
    <w:rsid w:val="00194BC9"/>
    <w:rsid w:val="001F61E3"/>
    <w:rsid w:val="00202D63"/>
    <w:rsid w:val="002606E6"/>
    <w:rsid w:val="002944A5"/>
    <w:rsid w:val="002D0A68"/>
    <w:rsid w:val="002F7782"/>
    <w:rsid w:val="00353FFE"/>
    <w:rsid w:val="00365CDE"/>
    <w:rsid w:val="00367BD9"/>
    <w:rsid w:val="003B06DD"/>
    <w:rsid w:val="003F3AB9"/>
    <w:rsid w:val="00433458"/>
    <w:rsid w:val="0044099C"/>
    <w:rsid w:val="004851A8"/>
    <w:rsid w:val="00545B15"/>
    <w:rsid w:val="00560929"/>
    <w:rsid w:val="00574F6D"/>
    <w:rsid w:val="0057634D"/>
    <w:rsid w:val="00594892"/>
    <w:rsid w:val="005D001E"/>
    <w:rsid w:val="00623209"/>
    <w:rsid w:val="00656A46"/>
    <w:rsid w:val="007E066F"/>
    <w:rsid w:val="008037D1"/>
    <w:rsid w:val="00834936"/>
    <w:rsid w:val="008701F6"/>
    <w:rsid w:val="008B19BC"/>
    <w:rsid w:val="008D7416"/>
    <w:rsid w:val="008E5B34"/>
    <w:rsid w:val="009361C5"/>
    <w:rsid w:val="00983B81"/>
    <w:rsid w:val="00A436B6"/>
    <w:rsid w:val="00A6560C"/>
    <w:rsid w:val="00A878F6"/>
    <w:rsid w:val="00AA4402"/>
    <w:rsid w:val="00AF1E4A"/>
    <w:rsid w:val="00AF4A19"/>
    <w:rsid w:val="00B426AF"/>
    <w:rsid w:val="00B429FF"/>
    <w:rsid w:val="00B76BAD"/>
    <w:rsid w:val="00BA702D"/>
    <w:rsid w:val="00BF6879"/>
    <w:rsid w:val="00C13BA4"/>
    <w:rsid w:val="00C1750F"/>
    <w:rsid w:val="00C424BB"/>
    <w:rsid w:val="00CB06CA"/>
    <w:rsid w:val="00CD715B"/>
    <w:rsid w:val="00D366CA"/>
    <w:rsid w:val="00DA672E"/>
    <w:rsid w:val="00E21C7B"/>
    <w:rsid w:val="00E223BB"/>
    <w:rsid w:val="00E37590"/>
    <w:rsid w:val="00E52E21"/>
    <w:rsid w:val="00E57DFC"/>
    <w:rsid w:val="00E974EA"/>
    <w:rsid w:val="00EB004A"/>
    <w:rsid w:val="00EC0D7C"/>
    <w:rsid w:val="00FE52B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560C"/>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A6560C"/>
    <w:pPr>
      <w:spacing w:after="0" w:line="240" w:lineRule="auto"/>
    </w:pPr>
    <w:rPr>
      <w:rFonts w:eastAsia="Times New Roman"/>
      <w:lang w:eastAsia="cs-CZ"/>
    </w:rPr>
    <w:tblPr>
      <w:tblCellMar>
        <w:top w:w="0" w:type="dxa"/>
        <w:left w:w="0" w:type="dxa"/>
        <w:bottom w:w="0" w:type="dxa"/>
        <w:right w:w="0" w:type="dxa"/>
      </w:tblCellMar>
    </w:tblPr>
  </w:style>
  <w:style w:type="paragraph" w:styleId="Zhlav">
    <w:name w:val="header"/>
    <w:basedOn w:val="Normln"/>
    <w:link w:val="ZhlavChar"/>
    <w:uiPriority w:val="99"/>
    <w:unhideWhenUsed/>
    <w:rsid w:val="009361C5"/>
    <w:pPr>
      <w:tabs>
        <w:tab w:val="center" w:pos="4536"/>
        <w:tab w:val="right" w:pos="9072"/>
      </w:tabs>
      <w:spacing w:line="240" w:lineRule="auto"/>
    </w:pPr>
  </w:style>
  <w:style w:type="character" w:customStyle="1" w:styleId="ZhlavChar">
    <w:name w:val="Záhlaví Char"/>
    <w:basedOn w:val="Standardnpsmoodstavce"/>
    <w:link w:val="Zhlav"/>
    <w:uiPriority w:val="99"/>
    <w:rsid w:val="009361C5"/>
  </w:style>
  <w:style w:type="paragraph" w:styleId="Zpat">
    <w:name w:val="footer"/>
    <w:basedOn w:val="Normln"/>
    <w:link w:val="ZpatChar"/>
    <w:uiPriority w:val="99"/>
    <w:unhideWhenUsed/>
    <w:rsid w:val="009361C5"/>
    <w:pPr>
      <w:tabs>
        <w:tab w:val="center" w:pos="4536"/>
        <w:tab w:val="right" w:pos="9072"/>
      </w:tabs>
      <w:spacing w:line="240" w:lineRule="auto"/>
    </w:pPr>
  </w:style>
  <w:style w:type="character" w:customStyle="1" w:styleId="ZpatChar">
    <w:name w:val="Zápatí Char"/>
    <w:basedOn w:val="Standardnpsmoodstavce"/>
    <w:link w:val="Zpat"/>
    <w:uiPriority w:val="99"/>
    <w:rsid w:val="009361C5"/>
  </w:style>
  <w:style w:type="character" w:styleId="Hypertextovodkaz">
    <w:name w:val="Hyperlink"/>
    <w:basedOn w:val="Standardnpsmoodstavce"/>
    <w:uiPriority w:val="99"/>
    <w:unhideWhenUsed/>
    <w:rsid w:val="0006538B"/>
    <w:rPr>
      <w:color w:val="0563C1" w:themeColor="hyperlink"/>
      <w:u w:val="single"/>
    </w:rPr>
  </w:style>
  <w:style w:type="character" w:customStyle="1" w:styleId="UnresolvedMention">
    <w:name w:val="Unresolved Mention"/>
    <w:basedOn w:val="Standardnpsmoodstavce"/>
    <w:uiPriority w:val="99"/>
    <w:semiHidden/>
    <w:unhideWhenUsed/>
    <w:rsid w:val="0006538B"/>
    <w:rPr>
      <w:color w:val="605E5C"/>
      <w:shd w:val="clear" w:color="auto" w:fill="E1DFDD"/>
    </w:rPr>
  </w:style>
  <w:style w:type="paragraph" w:styleId="Textbubliny">
    <w:name w:val="Balloon Text"/>
    <w:basedOn w:val="Normln"/>
    <w:link w:val="TextbublinyChar"/>
    <w:uiPriority w:val="99"/>
    <w:semiHidden/>
    <w:unhideWhenUsed/>
    <w:rsid w:val="0006538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538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bec@podmo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14</Pages>
  <Words>5652</Words>
  <Characters>33353</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 Podmoky</dc:creator>
  <cp:lastModifiedBy>Podmoky</cp:lastModifiedBy>
  <cp:revision>3</cp:revision>
  <cp:lastPrinted>2018-10-05T09:37:00Z</cp:lastPrinted>
  <dcterms:created xsi:type="dcterms:W3CDTF">2018-10-05T09:28:00Z</dcterms:created>
  <dcterms:modified xsi:type="dcterms:W3CDTF">2018-10-05T10:35:00Z</dcterms:modified>
</cp:coreProperties>
</file>